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B0B7" w14:textId="025FB889" w:rsidR="00E31C33" w:rsidRPr="00B22010" w:rsidRDefault="00FE3060" w:rsidP="00E31C33">
      <w:pPr>
        <w:rPr>
          <w:rFonts w:cs="Tahoma"/>
          <w:b/>
          <w:sz w:val="24"/>
          <w:szCs w:val="24"/>
        </w:rPr>
      </w:pPr>
      <w:r>
        <w:rPr>
          <w:rFonts w:cs="Tahoma"/>
          <w:b/>
          <w:sz w:val="24"/>
          <w:szCs w:val="24"/>
        </w:rPr>
        <w:t>Revaluation</w:t>
      </w:r>
      <w:r w:rsidR="009B4686">
        <w:rPr>
          <w:rFonts w:cs="Tahoma"/>
          <w:b/>
          <w:sz w:val="24"/>
          <w:szCs w:val="24"/>
        </w:rPr>
        <w:t xml:space="preserve"> of Foreign Currency Balances</w:t>
      </w:r>
      <w:r w:rsidR="00E871F1">
        <w:rPr>
          <w:b/>
          <w:sz w:val="24"/>
          <w:szCs w:val="24"/>
        </w:rPr>
        <w:t xml:space="preserve"> </w:t>
      </w:r>
      <w:r w:rsidR="00E31C33" w:rsidRPr="00B22010">
        <w:rPr>
          <w:rFonts w:cs="Tahoma"/>
          <w:b/>
          <w:sz w:val="24"/>
          <w:szCs w:val="24"/>
        </w:rPr>
        <w:t>– Storyboard (</w:t>
      </w:r>
      <w:r w:rsidR="00C156E0">
        <w:rPr>
          <w:rFonts w:cs="Tahoma"/>
          <w:b/>
          <w:sz w:val="24"/>
          <w:szCs w:val="24"/>
        </w:rPr>
        <w:t>Draft 1</w:t>
      </w:r>
      <w:r w:rsidR="00E31C33" w:rsidRPr="00B22010">
        <w:rPr>
          <w:rFonts w:cs="Tahoma"/>
          <w:b/>
          <w:sz w:val="24"/>
          <w:szCs w:val="24"/>
        </w:rPr>
        <w:t xml:space="preserve">) for </w:t>
      </w:r>
      <w:r w:rsidR="002C29A2">
        <w:rPr>
          <w:rFonts w:cs="Tahoma"/>
          <w:b/>
          <w:sz w:val="24"/>
          <w:szCs w:val="24"/>
        </w:rPr>
        <w:t>Review</w:t>
      </w:r>
    </w:p>
    <w:p w14:paraId="68C830C6" w14:textId="77777777" w:rsidR="00626AB9" w:rsidRPr="00B22010" w:rsidRDefault="00626AB9" w:rsidP="00626AB9">
      <w:pPr>
        <w:rPr>
          <w:rFonts w:cs="Tahoma"/>
        </w:rPr>
      </w:pPr>
      <w:r>
        <w:rPr>
          <w:rFonts w:cs="Tahoma"/>
        </w:rPr>
        <w:t>Notes for R</w:t>
      </w:r>
      <w:r w:rsidRPr="00B22010">
        <w:rPr>
          <w:rFonts w:cs="Tahoma"/>
        </w:rPr>
        <w:t>eviewers:</w:t>
      </w:r>
    </w:p>
    <w:p w14:paraId="63040307" w14:textId="0332CCB8" w:rsidR="00626AB9" w:rsidRDefault="00626AB9" w:rsidP="00626AB9">
      <w:pPr>
        <w:pStyle w:val="BulA"/>
      </w:pPr>
      <w:r w:rsidRPr="00B22010">
        <w:t xml:space="preserve">Please focus on the </w:t>
      </w:r>
      <w:r w:rsidRPr="00B22010">
        <w:rPr>
          <w:b/>
          <w:u w:val="single"/>
        </w:rPr>
        <w:t>accuracy</w:t>
      </w:r>
      <w:r w:rsidRPr="00B22010">
        <w:t xml:space="preserve"> and </w:t>
      </w:r>
      <w:r w:rsidRPr="00B22010">
        <w:rPr>
          <w:b/>
          <w:u w:val="single"/>
        </w:rPr>
        <w:t>completeness</w:t>
      </w:r>
      <w:r w:rsidRPr="00B22010">
        <w:t xml:space="preserve"> of the content during this review cycle. “Page breaks” for the online course will be adjusted after the content is edited.</w:t>
      </w:r>
    </w:p>
    <w:p w14:paraId="4EE45C66" w14:textId="2110CE77" w:rsidR="0084637D" w:rsidRPr="00B22010" w:rsidRDefault="0084637D" w:rsidP="0084637D">
      <w:pPr>
        <w:pStyle w:val="BulA"/>
      </w:pPr>
      <w:r w:rsidRPr="00B22010">
        <w:t xml:space="preserve">Questions for reviewers are indicated with </w:t>
      </w:r>
      <w:r w:rsidRPr="00B22010">
        <w:rPr>
          <w:highlight w:val="green"/>
        </w:rPr>
        <w:t>green highlighting</w:t>
      </w:r>
      <w:r w:rsidRPr="00B22010">
        <w:t>. All questions will need to be resolved before programming can begin.</w:t>
      </w:r>
    </w:p>
    <w:p w14:paraId="72656456" w14:textId="01FEA3BC" w:rsidR="00626AB9" w:rsidRPr="00CF713C" w:rsidRDefault="00626AB9" w:rsidP="00626AB9">
      <w:pPr>
        <w:pStyle w:val="BulA"/>
      </w:pPr>
      <w:r w:rsidRPr="00CF713C">
        <w:t xml:space="preserve">Remember, the text in the left column will be </w:t>
      </w:r>
      <w:r w:rsidRPr="00CF713C">
        <w:rPr>
          <w:u w:val="single"/>
        </w:rPr>
        <w:t>narrated audio</w:t>
      </w:r>
      <w:r w:rsidRPr="00CF713C">
        <w:t>.</w:t>
      </w:r>
    </w:p>
    <w:p w14:paraId="36C71FEB" w14:textId="540444C4" w:rsidR="00626AB9" w:rsidRPr="00CF713C" w:rsidRDefault="00626AB9" w:rsidP="00626AB9">
      <w:pPr>
        <w:pStyle w:val="BulB"/>
      </w:pPr>
      <w:r w:rsidRPr="00CF713C">
        <w:t>There will be “connecting” words and phrases that would not</w:t>
      </w:r>
      <w:r w:rsidR="0084637D">
        <w:t xml:space="preserve"> appear in a written procedure</w:t>
      </w:r>
      <w:r w:rsidRPr="00CF713C">
        <w:t>. If the wording seems awkward to you, try reading the text aloud to see how it fits, then make changes if it still seems necessary.</w:t>
      </w:r>
    </w:p>
    <w:p w14:paraId="10204AC6" w14:textId="77777777" w:rsidR="00DC2329" w:rsidRPr="00CF713C" w:rsidRDefault="00DC2329" w:rsidP="00DC2329">
      <w:pPr>
        <w:pStyle w:val="BulB"/>
      </w:pPr>
      <w:r w:rsidRPr="00CF713C">
        <w:t>Formatting is merely to aid the voiceover talent: remember, learners will hear – not see – this text.</w:t>
      </w:r>
    </w:p>
    <w:p w14:paraId="41E13D96" w14:textId="77777777" w:rsidR="00626AB9" w:rsidRPr="00CF713C" w:rsidRDefault="00626AB9" w:rsidP="00626AB9">
      <w:pPr>
        <w:pStyle w:val="BulB"/>
      </w:pPr>
      <w:r w:rsidRPr="00CF713C">
        <w:t xml:space="preserve">Capitalization is </w:t>
      </w:r>
      <w:r w:rsidRPr="00CF713C">
        <w:rPr>
          <w:u w:val="single"/>
        </w:rPr>
        <w:t>not</w:t>
      </w:r>
      <w:r w:rsidRPr="00CF713C">
        <w:t xml:space="preserve"> important in the left column, but is </w:t>
      </w:r>
      <w:r w:rsidRPr="00CF713C">
        <w:rPr>
          <w:u w:val="single"/>
        </w:rPr>
        <w:t>very important</w:t>
      </w:r>
      <w:r w:rsidRPr="00CF713C">
        <w:t xml:space="preserve"> in the next column, “Visual/Display.”</w:t>
      </w:r>
    </w:p>
    <w:p w14:paraId="79046B0C" w14:textId="77777777" w:rsidR="00626AB9" w:rsidRPr="00B22010" w:rsidRDefault="00626AB9" w:rsidP="00626AB9">
      <w:pPr>
        <w:pStyle w:val="BulA"/>
      </w:pPr>
      <w:r w:rsidRPr="00B22010">
        <w:t xml:space="preserve">Use the Table of Contents </w:t>
      </w:r>
      <w:r>
        <w:t>on the next page</w:t>
      </w:r>
      <w:r w:rsidRPr="00B22010">
        <w:t xml:space="preserve"> for ease of navigation.</w:t>
      </w:r>
    </w:p>
    <w:p w14:paraId="398B971B" w14:textId="77777777" w:rsidR="00626AB9" w:rsidRPr="00B22010" w:rsidRDefault="00626AB9" w:rsidP="00626AB9">
      <w:pPr>
        <w:pStyle w:val="BulA"/>
      </w:pPr>
      <w:r w:rsidRPr="00B22010">
        <w:t>Optional Tip: Hiding the top and bottom margins of this document (double-clicking between the pages to “Hide/Show White Space”) will enable you to go through the storyboard more smoothly.</w:t>
      </w:r>
    </w:p>
    <w:p w14:paraId="3B30C871" w14:textId="77777777" w:rsidR="00130E8C" w:rsidRDefault="00130E8C" w:rsidP="00183BE0">
      <w:pPr>
        <w:rPr>
          <w:rFonts w:cs="Tahoma"/>
        </w:rPr>
      </w:pPr>
    </w:p>
    <w:p w14:paraId="59866487" w14:textId="77777777" w:rsidR="00626AB9" w:rsidRDefault="00626AB9">
      <w:pPr>
        <w:spacing w:after="0"/>
        <w:rPr>
          <w:rFonts w:cs="Tahoma"/>
        </w:rPr>
      </w:pPr>
      <w:r>
        <w:rPr>
          <w:rFonts w:cs="Tahoma"/>
        </w:rPr>
        <w:br w:type="page"/>
      </w:r>
    </w:p>
    <w:p w14:paraId="13CB61D7" w14:textId="77777777" w:rsidR="00626AB9" w:rsidRPr="00A76E3D" w:rsidRDefault="00626AB9" w:rsidP="00183BE0">
      <w:pPr>
        <w:rPr>
          <w:rFonts w:cs="Tahoma"/>
        </w:rPr>
      </w:pPr>
    </w:p>
    <w:p w14:paraId="7C7543ED" w14:textId="77777777" w:rsidR="00183BE0" w:rsidRDefault="00183BE0" w:rsidP="00183BE0">
      <w:pPr>
        <w:pBdr>
          <w:top w:val="single" w:sz="4" w:space="1" w:color="auto"/>
        </w:pBdr>
        <w:jc w:val="center"/>
        <w:rPr>
          <w:rFonts w:cs="Tahoma"/>
          <w:b/>
        </w:rPr>
      </w:pPr>
      <w:r w:rsidRPr="00A76E3D">
        <w:rPr>
          <w:rFonts w:cs="Tahoma"/>
          <w:b/>
        </w:rPr>
        <w:t>Clickable Table of Contents for this Storyboard</w:t>
      </w:r>
    </w:p>
    <w:p w14:paraId="39BBDE99" w14:textId="77777777" w:rsidR="00025B56" w:rsidRDefault="00025B56" w:rsidP="00025B56">
      <w:pPr>
        <w:pStyle w:val="TOC1"/>
        <w:tabs>
          <w:tab w:val="right" w:leader="dot" w:pos="6120"/>
        </w:tabs>
        <w:rPr>
          <w:rFonts w:cs="Tahoma"/>
        </w:rPr>
        <w:sectPr w:rsidR="00025B56" w:rsidSect="009054C3">
          <w:headerReference w:type="default" r:id="rId11"/>
          <w:footerReference w:type="default" r:id="rId12"/>
          <w:pgSz w:w="15840" w:h="12240" w:orient="landscape"/>
          <w:pgMar w:top="1080" w:right="1080" w:bottom="1080" w:left="1080" w:header="720" w:footer="720" w:gutter="0"/>
          <w:cols w:space="720"/>
          <w:docGrid w:linePitch="360"/>
        </w:sectPr>
      </w:pPr>
    </w:p>
    <w:p w14:paraId="5E3D1DED" w14:textId="6F9F593D" w:rsidR="00F009F4" w:rsidRDefault="003C77C7">
      <w:pPr>
        <w:pStyle w:val="TOC1"/>
        <w:tabs>
          <w:tab w:val="right" w:leader="dot" w:pos="6470"/>
        </w:tabs>
        <w:rPr>
          <w:rFonts w:asciiTheme="minorHAnsi" w:eastAsiaTheme="minorEastAsia" w:hAnsiTheme="minorHAnsi" w:cstheme="minorBidi"/>
          <w:noProof/>
          <w:sz w:val="22"/>
        </w:rPr>
      </w:pPr>
      <w:r>
        <w:rPr>
          <w:rFonts w:cs="Tahoma"/>
        </w:rPr>
        <w:fldChar w:fldCharType="begin"/>
      </w:r>
      <w:r w:rsidR="00025B56">
        <w:rPr>
          <w:rFonts w:cs="Tahoma"/>
        </w:rPr>
        <w:instrText xml:space="preserve"> TOC \h \z \t "Heading 1,1" </w:instrText>
      </w:r>
      <w:r>
        <w:rPr>
          <w:rFonts w:cs="Tahoma"/>
        </w:rPr>
        <w:fldChar w:fldCharType="separate"/>
      </w:r>
      <w:hyperlink w:anchor="_Toc474708647" w:history="1">
        <w:r w:rsidR="00F009F4" w:rsidRPr="00DB72A8">
          <w:rPr>
            <w:rStyle w:val="Hyperlink"/>
            <w:noProof/>
          </w:rPr>
          <w:t>Course Introduction</w:t>
        </w:r>
        <w:r w:rsidR="00F009F4">
          <w:rPr>
            <w:noProof/>
            <w:webHidden/>
          </w:rPr>
          <w:tab/>
        </w:r>
        <w:r w:rsidR="00F009F4">
          <w:rPr>
            <w:noProof/>
            <w:webHidden/>
          </w:rPr>
          <w:fldChar w:fldCharType="begin"/>
        </w:r>
        <w:r w:rsidR="00F009F4">
          <w:rPr>
            <w:noProof/>
            <w:webHidden/>
          </w:rPr>
          <w:instrText xml:space="preserve"> PAGEREF _Toc474708647 \h </w:instrText>
        </w:r>
        <w:r w:rsidR="00F009F4">
          <w:rPr>
            <w:noProof/>
            <w:webHidden/>
          </w:rPr>
        </w:r>
        <w:r w:rsidR="00F009F4">
          <w:rPr>
            <w:noProof/>
            <w:webHidden/>
          </w:rPr>
          <w:fldChar w:fldCharType="separate"/>
        </w:r>
        <w:r w:rsidR="00F009F4">
          <w:rPr>
            <w:noProof/>
            <w:webHidden/>
          </w:rPr>
          <w:t>3</w:t>
        </w:r>
        <w:r w:rsidR="00F009F4">
          <w:rPr>
            <w:noProof/>
            <w:webHidden/>
          </w:rPr>
          <w:fldChar w:fldCharType="end"/>
        </w:r>
      </w:hyperlink>
    </w:p>
    <w:p w14:paraId="69B1F22C" w14:textId="00FC445D" w:rsidR="00F009F4" w:rsidRDefault="000832BA">
      <w:pPr>
        <w:pStyle w:val="TOC1"/>
        <w:tabs>
          <w:tab w:val="right" w:leader="dot" w:pos="6470"/>
        </w:tabs>
        <w:rPr>
          <w:rFonts w:asciiTheme="minorHAnsi" w:eastAsiaTheme="minorEastAsia" w:hAnsiTheme="minorHAnsi" w:cstheme="minorBidi"/>
          <w:noProof/>
          <w:sz w:val="22"/>
        </w:rPr>
      </w:pPr>
      <w:hyperlink w:anchor="_Toc474708648" w:history="1">
        <w:r w:rsidR="00F009F4" w:rsidRPr="00DB72A8">
          <w:rPr>
            <w:rStyle w:val="Hyperlink"/>
            <w:noProof/>
          </w:rPr>
          <w:t>What is Functional Currency?</w:t>
        </w:r>
        <w:r w:rsidR="00F009F4">
          <w:rPr>
            <w:noProof/>
            <w:webHidden/>
          </w:rPr>
          <w:tab/>
        </w:r>
        <w:r w:rsidR="00F009F4">
          <w:rPr>
            <w:noProof/>
            <w:webHidden/>
          </w:rPr>
          <w:fldChar w:fldCharType="begin"/>
        </w:r>
        <w:r w:rsidR="00F009F4">
          <w:rPr>
            <w:noProof/>
            <w:webHidden/>
          </w:rPr>
          <w:instrText xml:space="preserve"> PAGEREF _Toc474708648 \h </w:instrText>
        </w:r>
        <w:r w:rsidR="00F009F4">
          <w:rPr>
            <w:noProof/>
            <w:webHidden/>
          </w:rPr>
        </w:r>
        <w:r w:rsidR="00F009F4">
          <w:rPr>
            <w:noProof/>
            <w:webHidden/>
          </w:rPr>
          <w:fldChar w:fldCharType="separate"/>
        </w:r>
        <w:r w:rsidR="00F009F4">
          <w:rPr>
            <w:noProof/>
            <w:webHidden/>
          </w:rPr>
          <w:t>3</w:t>
        </w:r>
        <w:r w:rsidR="00F009F4">
          <w:rPr>
            <w:noProof/>
            <w:webHidden/>
          </w:rPr>
          <w:fldChar w:fldCharType="end"/>
        </w:r>
      </w:hyperlink>
    </w:p>
    <w:p w14:paraId="6AA48375" w14:textId="0B4EF64E" w:rsidR="00F009F4" w:rsidRDefault="000832BA">
      <w:pPr>
        <w:pStyle w:val="TOC1"/>
        <w:tabs>
          <w:tab w:val="right" w:leader="dot" w:pos="6470"/>
        </w:tabs>
        <w:rPr>
          <w:rFonts w:asciiTheme="minorHAnsi" w:eastAsiaTheme="minorEastAsia" w:hAnsiTheme="minorHAnsi" w:cstheme="minorBidi"/>
          <w:noProof/>
          <w:sz w:val="22"/>
        </w:rPr>
      </w:pPr>
      <w:hyperlink w:anchor="_Toc474708649" w:history="1">
        <w:r w:rsidR="00F009F4" w:rsidRPr="00DB72A8">
          <w:rPr>
            <w:rStyle w:val="Hyperlink"/>
            <w:noProof/>
          </w:rPr>
          <w:t>What is Revaluation?</w:t>
        </w:r>
        <w:r w:rsidR="00F009F4">
          <w:rPr>
            <w:noProof/>
            <w:webHidden/>
          </w:rPr>
          <w:tab/>
        </w:r>
        <w:r w:rsidR="00F009F4">
          <w:rPr>
            <w:noProof/>
            <w:webHidden/>
          </w:rPr>
          <w:fldChar w:fldCharType="begin"/>
        </w:r>
        <w:r w:rsidR="00F009F4">
          <w:rPr>
            <w:noProof/>
            <w:webHidden/>
          </w:rPr>
          <w:instrText xml:space="preserve"> PAGEREF _Toc474708649 \h </w:instrText>
        </w:r>
        <w:r w:rsidR="00F009F4">
          <w:rPr>
            <w:noProof/>
            <w:webHidden/>
          </w:rPr>
        </w:r>
        <w:r w:rsidR="00F009F4">
          <w:rPr>
            <w:noProof/>
            <w:webHidden/>
          </w:rPr>
          <w:fldChar w:fldCharType="separate"/>
        </w:r>
        <w:r w:rsidR="00F009F4">
          <w:rPr>
            <w:noProof/>
            <w:webHidden/>
          </w:rPr>
          <w:t>4</w:t>
        </w:r>
        <w:r w:rsidR="00F009F4">
          <w:rPr>
            <w:noProof/>
            <w:webHidden/>
          </w:rPr>
          <w:fldChar w:fldCharType="end"/>
        </w:r>
      </w:hyperlink>
    </w:p>
    <w:p w14:paraId="44541AE9" w14:textId="7796A418" w:rsidR="00F009F4" w:rsidRDefault="000832BA">
      <w:pPr>
        <w:pStyle w:val="TOC1"/>
        <w:tabs>
          <w:tab w:val="right" w:leader="dot" w:pos="6470"/>
        </w:tabs>
        <w:rPr>
          <w:rFonts w:asciiTheme="minorHAnsi" w:eastAsiaTheme="minorEastAsia" w:hAnsiTheme="minorHAnsi" w:cstheme="minorBidi"/>
          <w:noProof/>
          <w:sz w:val="22"/>
        </w:rPr>
      </w:pPr>
      <w:hyperlink w:anchor="_Toc474708650" w:history="1">
        <w:r w:rsidR="00F009F4" w:rsidRPr="00DB72A8">
          <w:rPr>
            <w:rStyle w:val="Hyperlink"/>
            <w:noProof/>
          </w:rPr>
          <w:t>Why is Revaluation Required?</w:t>
        </w:r>
        <w:r w:rsidR="00F009F4">
          <w:rPr>
            <w:noProof/>
            <w:webHidden/>
          </w:rPr>
          <w:tab/>
        </w:r>
        <w:r w:rsidR="00F009F4">
          <w:rPr>
            <w:noProof/>
            <w:webHidden/>
          </w:rPr>
          <w:fldChar w:fldCharType="begin"/>
        </w:r>
        <w:r w:rsidR="00F009F4">
          <w:rPr>
            <w:noProof/>
            <w:webHidden/>
          </w:rPr>
          <w:instrText xml:space="preserve"> PAGEREF _Toc474708650 \h </w:instrText>
        </w:r>
        <w:r w:rsidR="00F009F4">
          <w:rPr>
            <w:noProof/>
            <w:webHidden/>
          </w:rPr>
        </w:r>
        <w:r w:rsidR="00F009F4">
          <w:rPr>
            <w:noProof/>
            <w:webHidden/>
          </w:rPr>
          <w:fldChar w:fldCharType="separate"/>
        </w:r>
        <w:r w:rsidR="00F009F4">
          <w:rPr>
            <w:noProof/>
            <w:webHidden/>
          </w:rPr>
          <w:t>5</w:t>
        </w:r>
        <w:r w:rsidR="00F009F4">
          <w:rPr>
            <w:noProof/>
            <w:webHidden/>
          </w:rPr>
          <w:fldChar w:fldCharType="end"/>
        </w:r>
      </w:hyperlink>
    </w:p>
    <w:p w14:paraId="69993CB3" w14:textId="56D7783B" w:rsidR="00F009F4" w:rsidRDefault="000832BA">
      <w:pPr>
        <w:pStyle w:val="TOC1"/>
        <w:tabs>
          <w:tab w:val="right" w:leader="dot" w:pos="6470"/>
        </w:tabs>
        <w:rPr>
          <w:rFonts w:asciiTheme="minorHAnsi" w:eastAsiaTheme="minorEastAsia" w:hAnsiTheme="minorHAnsi" w:cstheme="minorBidi"/>
          <w:noProof/>
          <w:sz w:val="22"/>
        </w:rPr>
      </w:pPr>
      <w:hyperlink w:anchor="_Toc474708651" w:history="1">
        <w:r w:rsidR="00F009F4" w:rsidRPr="00DB72A8">
          <w:rPr>
            <w:rStyle w:val="Hyperlink"/>
            <w:noProof/>
          </w:rPr>
          <w:t>How Does Oracle Perform Revaluation?</w:t>
        </w:r>
        <w:r w:rsidR="00F009F4">
          <w:rPr>
            <w:noProof/>
            <w:webHidden/>
          </w:rPr>
          <w:tab/>
        </w:r>
        <w:r w:rsidR="00F009F4">
          <w:rPr>
            <w:noProof/>
            <w:webHidden/>
          </w:rPr>
          <w:fldChar w:fldCharType="begin"/>
        </w:r>
        <w:r w:rsidR="00F009F4">
          <w:rPr>
            <w:noProof/>
            <w:webHidden/>
          </w:rPr>
          <w:instrText xml:space="preserve"> PAGEREF _Toc474708651 \h </w:instrText>
        </w:r>
        <w:r w:rsidR="00F009F4">
          <w:rPr>
            <w:noProof/>
            <w:webHidden/>
          </w:rPr>
        </w:r>
        <w:r w:rsidR="00F009F4">
          <w:rPr>
            <w:noProof/>
            <w:webHidden/>
          </w:rPr>
          <w:fldChar w:fldCharType="separate"/>
        </w:r>
        <w:r w:rsidR="00F009F4">
          <w:rPr>
            <w:noProof/>
            <w:webHidden/>
          </w:rPr>
          <w:t>6</w:t>
        </w:r>
        <w:r w:rsidR="00F009F4">
          <w:rPr>
            <w:noProof/>
            <w:webHidden/>
          </w:rPr>
          <w:fldChar w:fldCharType="end"/>
        </w:r>
      </w:hyperlink>
    </w:p>
    <w:p w14:paraId="36BA99FC" w14:textId="1C6FE26C" w:rsidR="00F009F4" w:rsidRDefault="000832BA">
      <w:pPr>
        <w:pStyle w:val="TOC1"/>
        <w:tabs>
          <w:tab w:val="right" w:leader="dot" w:pos="6470"/>
        </w:tabs>
        <w:rPr>
          <w:rFonts w:asciiTheme="minorHAnsi" w:eastAsiaTheme="minorEastAsia" w:hAnsiTheme="minorHAnsi" w:cstheme="minorBidi"/>
          <w:noProof/>
          <w:sz w:val="22"/>
        </w:rPr>
      </w:pPr>
      <w:hyperlink w:anchor="_Toc474708652" w:history="1">
        <w:r w:rsidR="00F009F4" w:rsidRPr="00DB72A8">
          <w:rPr>
            <w:rStyle w:val="Hyperlink"/>
            <w:noProof/>
          </w:rPr>
          <w:t>What are Foreign Currency Stranded Balances?</w:t>
        </w:r>
        <w:r w:rsidR="00F009F4">
          <w:rPr>
            <w:noProof/>
            <w:webHidden/>
          </w:rPr>
          <w:tab/>
        </w:r>
        <w:r w:rsidR="00F009F4">
          <w:rPr>
            <w:noProof/>
            <w:webHidden/>
          </w:rPr>
          <w:fldChar w:fldCharType="begin"/>
        </w:r>
        <w:r w:rsidR="00F009F4">
          <w:rPr>
            <w:noProof/>
            <w:webHidden/>
          </w:rPr>
          <w:instrText xml:space="preserve"> PAGEREF _Toc474708652 \h </w:instrText>
        </w:r>
        <w:r w:rsidR="00F009F4">
          <w:rPr>
            <w:noProof/>
            <w:webHidden/>
          </w:rPr>
        </w:r>
        <w:r w:rsidR="00F009F4">
          <w:rPr>
            <w:noProof/>
            <w:webHidden/>
          </w:rPr>
          <w:fldChar w:fldCharType="separate"/>
        </w:r>
        <w:r w:rsidR="00F009F4">
          <w:rPr>
            <w:noProof/>
            <w:webHidden/>
          </w:rPr>
          <w:t>7</w:t>
        </w:r>
        <w:r w:rsidR="00F009F4">
          <w:rPr>
            <w:noProof/>
            <w:webHidden/>
          </w:rPr>
          <w:fldChar w:fldCharType="end"/>
        </w:r>
      </w:hyperlink>
    </w:p>
    <w:p w14:paraId="2FB23529" w14:textId="134AF2B4" w:rsidR="00F009F4" w:rsidRDefault="000832BA">
      <w:pPr>
        <w:pStyle w:val="TOC1"/>
        <w:tabs>
          <w:tab w:val="right" w:leader="dot" w:pos="6470"/>
        </w:tabs>
        <w:rPr>
          <w:rFonts w:asciiTheme="minorHAnsi" w:eastAsiaTheme="minorEastAsia" w:hAnsiTheme="minorHAnsi" w:cstheme="minorBidi"/>
          <w:noProof/>
          <w:sz w:val="22"/>
        </w:rPr>
      </w:pPr>
      <w:hyperlink w:anchor="_Toc474708653" w:history="1">
        <w:r w:rsidR="00F009F4" w:rsidRPr="00DB72A8">
          <w:rPr>
            <w:rStyle w:val="Hyperlink"/>
            <w:noProof/>
          </w:rPr>
          <w:t>What is the Impact of FX Stranded Balances?</w:t>
        </w:r>
        <w:r w:rsidR="00F009F4">
          <w:rPr>
            <w:noProof/>
            <w:webHidden/>
          </w:rPr>
          <w:tab/>
        </w:r>
        <w:r w:rsidR="00F009F4">
          <w:rPr>
            <w:noProof/>
            <w:webHidden/>
          </w:rPr>
          <w:fldChar w:fldCharType="begin"/>
        </w:r>
        <w:r w:rsidR="00F009F4">
          <w:rPr>
            <w:noProof/>
            <w:webHidden/>
          </w:rPr>
          <w:instrText xml:space="preserve"> PAGEREF _Toc474708653 \h </w:instrText>
        </w:r>
        <w:r w:rsidR="00F009F4">
          <w:rPr>
            <w:noProof/>
            <w:webHidden/>
          </w:rPr>
        </w:r>
        <w:r w:rsidR="00F009F4">
          <w:rPr>
            <w:noProof/>
            <w:webHidden/>
          </w:rPr>
          <w:fldChar w:fldCharType="separate"/>
        </w:r>
        <w:r w:rsidR="00F009F4">
          <w:rPr>
            <w:noProof/>
            <w:webHidden/>
          </w:rPr>
          <w:t>8</w:t>
        </w:r>
        <w:r w:rsidR="00F009F4">
          <w:rPr>
            <w:noProof/>
            <w:webHidden/>
          </w:rPr>
          <w:fldChar w:fldCharType="end"/>
        </w:r>
      </w:hyperlink>
    </w:p>
    <w:p w14:paraId="62AE2CDA" w14:textId="663BA70D" w:rsidR="00F009F4" w:rsidRDefault="000832BA">
      <w:pPr>
        <w:pStyle w:val="TOC1"/>
        <w:tabs>
          <w:tab w:val="right" w:leader="dot" w:pos="6470"/>
        </w:tabs>
        <w:rPr>
          <w:rFonts w:asciiTheme="minorHAnsi" w:eastAsiaTheme="minorEastAsia" w:hAnsiTheme="minorHAnsi" w:cstheme="minorBidi"/>
          <w:noProof/>
          <w:sz w:val="22"/>
        </w:rPr>
      </w:pPr>
      <w:hyperlink w:anchor="_Toc474708654" w:history="1">
        <w:r w:rsidR="00F009F4" w:rsidRPr="00DB72A8">
          <w:rPr>
            <w:rStyle w:val="Hyperlink"/>
            <w:noProof/>
          </w:rPr>
          <w:t>Investigation and Clean-Up of Stranded Balances</w:t>
        </w:r>
        <w:r w:rsidR="00F009F4">
          <w:rPr>
            <w:noProof/>
            <w:webHidden/>
          </w:rPr>
          <w:tab/>
        </w:r>
        <w:r w:rsidR="00F009F4">
          <w:rPr>
            <w:noProof/>
            <w:webHidden/>
          </w:rPr>
          <w:fldChar w:fldCharType="begin"/>
        </w:r>
        <w:r w:rsidR="00F009F4">
          <w:rPr>
            <w:noProof/>
            <w:webHidden/>
          </w:rPr>
          <w:instrText xml:space="preserve"> PAGEREF _Toc474708654 \h </w:instrText>
        </w:r>
        <w:r w:rsidR="00F009F4">
          <w:rPr>
            <w:noProof/>
            <w:webHidden/>
          </w:rPr>
        </w:r>
        <w:r w:rsidR="00F009F4">
          <w:rPr>
            <w:noProof/>
            <w:webHidden/>
          </w:rPr>
          <w:fldChar w:fldCharType="separate"/>
        </w:r>
        <w:r w:rsidR="00F009F4">
          <w:rPr>
            <w:noProof/>
            <w:webHidden/>
          </w:rPr>
          <w:t>9</w:t>
        </w:r>
        <w:r w:rsidR="00F009F4">
          <w:rPr>
            <w:noProof/>
            <w:webHidden/>
          </w:rPr>
          <w:fldChar w:fldCharType="end"/>
        </w:r>
      </w:hyperlink>
    </w:p>
    <w:p w14:paraId="4EFB818F" w14:textId="66131C90" w:rsidR="00F009F4" w:rsidRDefault="000832BA">
      <w:pPr>
        <w:pStyle w:val="TOC1"/>
        <w:tabs>
          <w:tab w:val="right" w:leader="dot" w:pos="6470"/>
        </w:tabs>
        <w:rPr>
          <w:rFonts w:asciiTheme="minorHAnsi" w:eastAsiaTheme="minorEastAsia" w:hAnsiTheme="minorHAnsi" w:cstheme="minorBidi"/>
          <w:noProof/>
          <w:sz w:val="22"/>
        </w:rPr>
      </w:pPr>
      <w:hyperlink w:anchor="_Toc474708655" w:history="1">
        <w:r w:rsidR="00F009F4" w:rsidRPr="00DB72A8">
          <w:rPr>
            <w:rStyle w:val="Hyperlink"/>
            <w:noProof/>
          </w:rPr>
          <w:t>Example: Foreign Currency Stranded Balance</w:t>
        </w:r>
        <w:r w:rsidR="00F009F4">
          <w:rPr>
            <w:noProof/>
            <w:webHidden/>
          </w:rPr>
          <w:tab/>
        </w:r>
        <w:r w:rsidR="00F009F4">
          <w:rPr>
            <w:noProof/>
            <w:webHidden/>
          </w:rPr>
          <w:fldChar w:fldCharType="begin"/>
        </w:r>
        <w:r w:rsidR="00F009F4">
          <w:rPr>
            <w:noProof/>
            <w:webHidden/>
          </w:rPr>
          <w:instrText xml:space="preserve"> PAGEREF _Toc474708655 \h </w:instrText>
        </w:r>
        <w:r w:rsidR="00F009F4">
          <w:rPr>
            <w:noProof/>
            <w:webHidden/>
          </w:rPr>
        </w:r>
        <w:r w:rsidR="00F009F4">
          <w:rPr>
            <w:noProof/>
            <w:webHidden/>
          </w:rPr>
          <w:fldChar w:fldCharType="separate"/>
        </w:r>
        <w:r w:rsidR="00F009F4">
          <w:rPr>
            <w:noProof/>
            <w:webHidden/>
          </w:rPr>
          <w:t>10</w:t>
        </w:r>
        <w:r w:rsidR="00F009F4">
          <w:rPr>
            <w:noProof/>
            <w:webHidden/>
          </w:rPr>
          <w:fldChar w:fldCharType="end"/>
        </w:r>
      </w:hyperlink>
    </w:p>
    <w:p w14:paraId="21A6270A" w14:textId="0783512C" w:rsidR="00F009F4" w:rsidRDefault="000832BA">
      <w:pPr>
        <w:pStyle w:val="TOC1"/>
        <w:tabs>
          <w:tab w:val="right" w:leader="dot" w:pos="6470"/>
        </w:tabs>
        <w:rPr>
          <w:rFonts w:asciiTheme="minorHAnsi" w:eastAsiaTheme="minorEastAsia" w:hAnsiTheme="minorHAnsi" w:cstheme="minorBidi"/>
          <w:noProof/>
          <w:sz w:val="22"/>
        </w:rPr>
      </w:pPr>
      <w:hyperlink w:anchor="_Toc474708656" w:history="1">
        <w:r w:rsidR="00F009F4" w:rsidRPr="00DB72A8">
          <w:rPr>
            <w:rStyle w:val="Hyperlink"/>
            <w:noProof/>
          </w:rPr>
          <w:t>Example: Converted Stranded Balance</w:t>
        </w:r>
        <w:r w:rsidR="00F009F4">
          <w:rPr>
            <w:noProof/>
            <w:webHidden/>
          </w:rPr>
          <w:tab/>
        </w:r>
        <w:r w:rsidR="00F009F4">
          <w:rPr>
            <w:noProof/>
            <w:webHidden/>
          </w:rPr>
          <w:fldChar w:fldCharType="begin"/>
        </w:r>
        <w:r w:rsidR="00F009F4">
          <w:rPr>
            <w:noProof/>
            <w:webHidden/>
          </w:rPr>
          <w:instrText xml:space="preserve"> PAGEREF _Toc474708656 \h </w:instrText>
        </w:r>
        <w:r w:rsidR="00F009F4">
          <w:rPr>
            <w:noProof/>
            <w:webHidden/>
          </w:rPr>
        </w:r>
        <w:r w:rsidR="00F009F4">
          <w:rPr>
            <w:noProof/>
            <w:webHidden/>
          </w:rPr>
          <w:fldChar w:fldCharType="separate"/>
        </w:r>
        <w:r w:rsidR="00F009F4">
          <w:rPr>
            <w:noProof/>
            <w:webHidden/>
          </w:rPr>
          <w:t>11</w:t>
        </w:r>
        <w:r w:rsidR="00F009F4">
          <w:rPr>
            <w:noProof/>
            <w:webHidden/>
          </w:rPr>
          <w:fldChar w:fldCharType="end"/>
        </w:r>
      </w:hyperlink>
    </w:p>
    <w:p w14:paraId="7E34672C" w14:textId="0C0CC6FC" w:rsidR="00F009F4" w:rsidRDefault="000832BA">
      <w:pPr>
        <w:pStyle w:val="TOC1"/>
        <w:tabs>
          <w:tab w:val="right" w:leader="dot" w:pos="6470"/>
        </w:tabs>
        <w:rPr>
          <w:rFonts w:asciiTheme="minorHAnsi" w:eastAsiaTheme="minorEastAsia" w:hAnsiTheme="minorHAnsi" w:cstheme="minorBidi"/>
          <w:noProof/>
          <w:sz w:val="22"/>
        </w:rPr>
      </w:pPr>
      <w:hyperlink w:anchor="_Toc474708657" w:history="1">
        <w:r w:rsidR="00F009F4" w:rsidRPr="00DB72A8">
          <w:rPr>
            <w:rStyle w:val="Hyperlink"/>
            <w:noProof/>
          </w:rPr>
          <w:t>What are the Site Owner’s and SSC’s Responsibilities?</w:t>
        </w:r>
        <w:r w:rsidR="00F009F4">
          <w:rPr>
            <w:noProof/>
            <w:webHidden/>
          </w:rPr>
          <w:tab/>
        </w:r>
        <w:r w:rsidR="00F009F4">
          <w:rPr>
            <w:noProof/>
            <w:webHidden/>
          </w:rPr>
          <w:fldChar w:fldCharType="begin"/>
        </w:r>
        <w:r w:rsidR="00F009F4">
          <w:rPr>
            <w:noProof/>
            <w:webHidden/>
          </w:rPr>
          <w:instrText xml:space="preserve"> PAGEREF _Toc474708657 \h </w:instrText>
        </w:r>
        <w:r w:rsidR="00F009F4">
          <w:rPr>
            <w:noProof/>
            <w:webHidden/>
          </w:rPr>
        </w:r>
        <w:r w:rsidR="00F009F4">
          <w:rPr>
            <w:noProof/>
            <w:webHidden/>
          </w:rPr>
          <w:fldChar w:fldCharType="separate"/>
        </w:r>
        <w:r w:rsidR="00F009F4">
          <w:rPr>
            <w:noProof/>
            <w:webHidden/>
          </w:rPr>
          <w:t>12</w:t>
        </w:r>
        <w:r w:rsidR="00F009F4">
          <w:rPr>
            <w:noProof/>
            <w:webHidden/>
          </w:rPr>
          <w:fldChar w:fldCharType="end"/>
        </w:r>
      </w:hyperlink>
    </w:p>
    <w:p w14:paraId="3B66FA32" w14:textId="3447C967" w:rsidR="00F009F4" w:rsidRDefault="000832BA">
      <w:pPr>
        <w:pStyle w:val="TOC1"/>
        <w:tabs>
          <w:tab w:val="right" w:leader="dot" w:pos="6470"/>
        </w:tabs>
        <w:rPr>
          <w:rFonts w:asciiTheme="minorHAnsi" w:eastAsiaTheme="minorEastAsia" w:hAnsiTheme="minorHAnsi" w:cstheme="minorBidi"/>
          <w:noProof/>
          <w:sz w:val="22"/>
        </w:rPr>
      </w:pPr>
      <w:hyperlink w:anchor="_Toc474708658" w:history="1">
        <w:r w:rsidR="00F009F4" w:rsidRPr="00DB72A8">
          <w:rPr>
            <w:rStyle w:val="Hyperlink"/>
            <w:noProof/>
          </w:rPr>
          <w:t>How do I Perform Site Responsibilities?</w:t>
        </w:r>
        <w:r w:rsidR="00F009F4">
          <w:rPr>
            <w:noProof/>
            <w:webHidden/>
          </w:rPr>
          <w:tab/>
        </w:r>
        <w:r w:rsidR="00F009F4">
          <w:rPr>
            <w:noProof/>
            <w:webHidden/>
          </w:rPr>
          <w:fldChar w:fldCharType="begin"/>
        </w:r>
        <w:r w:rsidR="00F009F4">
          <w:rPr>
            <w:noProof/>
            <w:webHidden/>
          </w:rPr>
          <w:instrText xml:space="preserve"> PAGEREF _Toc474708658 \h </w:instrText>
        </w:r>
        <w:r w:rsidR="00F009F4">
          <w:rPr>
            <w:noProof/>
            <w:webHidden/>
          </w:rPr>
        </w:r>
        <w:r w:rsidR="00F009F4">
          <w:rPr>
            <w:noProof/>
            <w:webHidden/>
          </w:rPr>
          <w:fldChar w:fldCharType="separate"/>
        </w:r>
        <w:r w:rsidR="00F009F4">
          <w:rPr>
            <w:noProof/>
            <w:webHidden/>
          </w:rPr>
          <w:t>13</w:t>
        </w:r>
        <w:r w:rsidR="00F009F4">
          <w:rPr>
            <w:noProof/>
            <w:webHidden/>
          </w:rPr>
          <w:fldChar w:fldCharType="end"/>
        </w:r>
      </w:hyperlink>
    </w:p>
    <w:p w14:paraId="789929B3" w14:textId="04F7DFC2" w:rsidR="00F009F4" w:rsidRDefault="000832BA">
      <w:pPr>
        <w:pStyle w:val="TOC1"/>
        <w:tabs>
          <w:tab w:val="right" w:leader="dot" w:pos="6470"/>
        </w:tabs>
        <w:rPr>
          <w:rFonts w:asciiTheme="minorHAnsi" w:eastAsiaTheme="minorEastAsia" w:hAnsiTheme="minorHAnsi" w:cstheme="minorBidi"/>
          <w:noProof/>
          <w:sz w:val="22"/>
        </w:rPr>
      </w:pPr>
      <w:hyperlink w:anchor="_Toc474708659" w:history="1">
        <w:r w:rsidR="00F009F4" w:rsidRPr="00DB72A8">
          <w:rPr>
            <w:rStyle w:val="Hyperlink"/>
            <w:noProof/>
          </w:rPr>
          <w:t>Conclusion</w:t>
        </w:r>
        <w:r w:rsidR="00F009F4">
          <w:rPr>
            <w:noProof/>
            <w:webHidden/>
          </w:rPr>
          <w:tab/>
        </w:r>
        <w:r w:rsidR="00F009F4">
          <w:rPr>
            <w:noProof/>
            <w:webHidden/>
          </w:rPr>
          <w:fldChar w:fldCharType="begin"/>
        </w:r>
        <w:r w:rsidR="00F009F4">
          <w:rPr>
            <w:noProof/>
            <w:webHidden/>
          </w:rPr>
          <w:instrText xml:space="preserve"> PAGEREF _Toc474708659 \h </w:instrText>
        </w:r>
        <w:r w:rsidR="00F009F4">
          <w:rPr>
            <w:noProof/>
            <w:webHidden/>
          </w:rPr>
        </w:r>
        <w:r w:rsidR="00F009F4">
          <w:rPr>
            <w:noProof/>
            <w:webHidden/>
          </w:rPr>
          <w:fldChar w:fldCharType="separate"/>
        </w:r>
        <w:r w:rsidR="00F009F4">
          <w:rPr>
            <w:noProof/>
            <w:webHidden/>
          </w:rPr>
          <w:t>13</w:t>
        </w:r>
        <w:r w:rsidR="00F009F4">
          <w:rPr>
            <w:noProof/>
            <w:webHidden/>
          </w:rPr>
          <w:fldChar w:fldCharType="end"/>
        </w:r>
      </w:hyperlink>
    </w:p>
    <w:p w14:paraId="43A58185" w14:textId="04BCE8D6" w:rsidR="00025B56" w:rsidRDefault="003C77C7" w:rsidP="00025B56">
      <w:pPr>
        <w:tabs>
          <w:tab w:val="right" w:leader="dot" w:pos="6120"/>
        </w:tabs>
        <w:rPr>
          <w:rFonts w:cs="Tahoma"/>
        </w:rPr>
        <w:sectPr w:rsidR="00025B56" w:rsidSect="00025B56">
          <w:type w:val="continuous"/>
          <w:pgSz w:w="15840" w:h="12240" w:orient="landscape"/>
          <w:pgMar w:top="1080" w:right="1080" w:bottom="1080" w:left="1080" w:header="720" w:footer="720" w:gutter="0"/>
          <w:cols w:num="2" w:sep="1" w:space="720"/>
          <w:docGrid w:linePitch="360"/>
        </w:sectPr>
      </w:pPr>
      <w:r>
        <w:rPr>
          <w:rFonts w:cs="Tahoma"/>
        </w:rPr>
        <w:fldChar w:fldCharType="end"/>
      </w:r>
    </w:p>
    <w:p w14:paraId="3F66B112" w14:textId="77777777" w:rsidR="00634C36" w:rsidRDefault="00634C36">
      <w:pPr>
        <w:spacing w:after="0"/>
        <w:rPr>
          <w:rFonts w:cs="Tahoma"/>
        </w:rPr>
      </w:pPr>
    </w:p>
    <w:p w14:paraId="63EE85E5" w14:textId="77777777" w:rsidR="00130E8C" w:rsidRDefault="00130E8C" w:rsidP="00DB577D">
      <w:pPr>
        <w:rPr>
          <w:rFonts w:cs="Tahoma"/>
        </w:rPr>
      </w:pPr>
    </w:p>
    <w:p w14:paraId="5093859F" w14:textId="77777777" w:rsidR="00A14BAA" w:rsidRDefault="00A14BAA">
      <w:pPr>
        <w:spacing w:after="0"/>
        <w:rPr>
          <w:rFonts w:cs="Tahoma"/>
        </w:rPr>
      </w:pPr>
      <w:r>
        <w:rPr>
          <w:rFonts w:cs="Tahoma"/>
        </w:rPr>
        <w:br w:type="page"/>
      </w:r>
    </w:p>
    <w:p w14:paraId="467A0006" w14:textId="77777777" w:rsidR="00A14BAA" w:rsidRPr="00E34FB7" w:rsidRDefault="00A14BAA" w:rsidP="00DB577D">
      <w:pPr>
        <w:rPr>
          <w:rFonts w:cs="Tahoma"/>
        </w:rPr>
      </w:pP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6"/>
        <w:gridCol w:w="5760"/>
        <w:gridCol w:w="4009"/>
        <w:gridCol w:w="2790"/>
      </w:tblGrid>
      <w:tr w:rsidR="004E75FD" w:rsidRPr="00A76E3D" w14:paraId="4D264838" w14:textId="77777777" w:rsidTr="004E75FD">
        <w:trPr>
          <w:tblHeader/>
        </w:trPr>
        <w:tc>
          <w:tcPr>
            <w:tcW w:w="576" w:type="dxa"/>
            <w:shd w:val="clear" w:color="auto" w:fill="000000" w:themeFill="text1"/>
            <w:tcMar>
              <w:left w:w="43" w:type="dxa"/>
              <w:right w:w="43" w:type="dxa"/>
            </w:tcMar>
          </w:tcPr>
          <w:p w14:paraId="515FC929" w14:textId="77777777" w:rsidR="004E75FD" w:rsidRPr="00A76E3D" w:rsidRDefault="004E75FD" w:rsidP="004B52D2">
            <w:pPr>
              <w:spacing w:before="40" w:after="40"/>
              <w:jc w:val="center"/>
              <w:rPr>
                <w:rFonts w:cs="Tahoma"/>
                <w:b/>
                <w:color w:val="FFFFFF" w:themeColor="background1"/>
                <w:sz w:val="18"/>
              </w:rPr>
            </w:pPr>
            <w:r w:rsidRPr="00A76E3D">
              <w:rPr>
                <w:rFonts w:cs="Tahoma"/>
                <w:b/>
                <w:color w:val="FFFFFF" w:themeColor="background1"/>
                <w:sz w:val="18"/>
              </w:rPr>
              <w:t>Sc. #</w:t>
            </w:r>
          </w:p>
        </w:tc>
        <w:tc>
          <w:tcPr>
            <w:tcW w:w="5760" w:type="dxa"/>
            <w:shd w:val="clear" w:color="auto" w:fill="000000" w:themeFill="text1"/>
          </w:tcPr>
          <w:p w14:paraId="62B501B5" w14:textId="77777777" w:rsidR="004E75FD" w:rsidRPr="00A76E3D" w:rsidRDefault="004E75FD" w:rsidP="004B52D2">
            <w:pPr>
              <w:spacing w:before="40" w:after="40"/>
              <w:jc w:val="center"/>
              <w:rPr>
                <w:rFonts w:cs="Tahoma"/>
                <w:b/>
                <w:color w:val="FFFFFF" w:themeColor="background1"/>
              </w:rPr>
            </w:pPr>
            <w:r w:rsidRPr="00A76E3D">
              <w:rPr>
                <w:rFonts w:cs="Tahoma"/>
                <w:b/>
                <w:color w:val="FFFFFF" w:themeColor="background1"/>
              </w:rPr>
              <w:t>Audio / Voiceover</w:t>
            </w:r>
          </w:p>
        </w:tc>
        <w:tc>
          <w:tcPr>
            <w:tcW w:w="4009" w:type="dxa"/>
            <w:shd w:val="clear" w:color="auto" w:fill="000000" w:themeFill="text1"/>
          </w:tcPr>
          <w:p w14:paraId="550F7876" w14:textId="317931D4" w:rsidR="004E75FD" w:rsidRPr="00A76E3D" w:rsidRDefault="004E75FD" w:rsidP="004B52D2">
            <w:pPr>
              <w:spacing w:before="40" w:after="40"/>
              <w:jc w:val="center"/>
              <w:rPr>
                <w:rFonts w:cs="Tahoma"/>
                <w:b/>
                <w:color w:val="FFFFFF" w:themeColor="background1"/>
              </w:rPr>
            </w:pPr>
            <w:r w:rsidRPr="00A76E3D">
              <w:rPr>
                <w:rFonts w:cs="Tahoma"/>
                <w:b/>
                <w:color w:val="FFFFFF" w:themeColor="background1"/>
              </w:rPr>
              <w:t>Visual / Display</w:t>
            </w:r>
            <w:r>
              <w:rPr>
                <w:rFonts w:cs="Tahoma"/>
                <w:b/>
                <w:color w:val="FFFFFF" w:themeColor="background1"/>
              </w:rPr>
              <w:t xml:space="preserve"> / Interaction</w:t>
            </w:r>
          </w:p>
        </w:tc>
        <w:tc>
          <w:tcPr>
            <w:tcW w:w="2790" w:type="dxa"/>
            <w:shd w:val="clear" w:color="auto" w:fill="000000" w:themeFill="text1"/>
          </w:tcPr>
          <w:p w14:paraId="3988B8CC" w14:textId="77777777" w:rsidR="004E75FD" w:rsidRPr="00A76E3D" w:rsidRDefault="004E75FD" w:rsidP="004B52D2">
            <w:pPr>
              <w:spacing w:before="40" w:after="40"/>
              <w:jc w:val="center"/>
              <w:rPr>
                <w:rFonts w:cs="Tahoma"/>
                <w:b/>
                <w:color w:val="FFFFFF" w:themeColor="background1"/>
              </w:rPr>
            </w:pPr>
            <w:r w:rsidRPr="00A76E3D">
              <w:rPr>
                <w:rFonts w:cs="Tahoma"/>
                <w:b/>
                <w:color w:val="FFFFFF" w:themeColor="background1"/>
              </w:rPr>
              <w:t>Notes</w:t>
            </w:r>
          </w:p>
        </w:tc>
      </w:tr>
      <w:tr w:rsidR="004E75FD" w:rsidRPr="00A76E3D" w14:paraId="3B88D919" w14:textId="77777777" w:rsidTr="004E75FD">
        <w:tc>
          <w:tcPr>
            <w:tcW w:w="576" w:type="dxa"/>
          </w:tcPr>
          <w:p w14:paraId="50AD6B94" w14:textId="77777777" w:rsidR="004E75FD" w:rsidRPr="00A76E3D" w:rsidRDefault="004E75FD" w:rsidP="004B52D2">
            <w:pPr>
              <w:rPr>
                <w:rFonts w:cs="Tahoma"/>
              </w:rPr>
            </w:pPr>
            <w:r w:rsidRPr="00A76E3D">
              <w:rPr>
                <w:rFonts w:cs="Tahoma"/>
              </w:rPr>
              <w:t>1</w:t>
            </w:r>
          </w:p>
        </w:tc>
        <w:tc>
          <w:tcPr>
            <w:tcW w:w="5760" w:type="dxa"/>
          </w:tcPr>
          <w:p w14:paraId="2804E170" w14:textId="77777777" w:rsidR="004E75FD" w:rsidRDefault="004E75FD" w:rsidP="004B52D2">
            <w:pPr>
              <w:pStyle w:val="Heading1"/>
            </w:pPr>
            <w:bookmarkStart w:id="0" w:name="_Toc429566650"/>
            <w:bookmarkStart w:id="1" w:name="_Toc429568440"/>
            <w:bookmarkStart w:id="2" w:name="_Toc474708647"/>
            <w:r>
              <w:t>Course Introduction</w:t>
            </w:r>
            <w:bookmarkEnd w:id="0"/>
            <w:bookmarkEnd w:id="1"/>
            <w:bookmarkEnd w:id="2"/>
          </w:p>
          <w:p w14:paraId="5E4942E7" w14:textId="2F5654E0" w:rsidR="004E75FD" w:rsidRDefault="004E75FD" w:rsidP="004B52D2">
            <w:r>
              <w:t xml:space="preserve">Welcome to the Revaluation of Foreign Currency Balances course. </w:t>
            </w:r>
            <w:r w:rsidRPr="00AE5A9A">
              <w:t xml:space="preserve">This course </w:t>
            </w:r>
            <w:r>
              <w:t xml:space="preserve">will provide an overview of what revaluation is  and how and why it is performed.  </w:t>
            </w:r>
          </w:p>
          <w:p w14:paraId="649E36A2" w14:textId="77777777" w:rsidR="004E75FD" w:rsidRDefault="004E75FD" w:rsidP="007F34A5">
            <w:r>
              <w:t xml:space="preserve">Within the course, you will review the answers to these questions: </w:t>
            </w:r>
          </w:p>
          <w:p w14:paraId="4793DC53" w14:textId="77777777" w:rsidR="004E75FD" w:rsidRDefault="004E75FD" w:rsidP="00E7371C">
            <w:pPr>
              <w:pStyle w:val="BulA"/>
            </w:pPr>
            <w:r>
              <w:t>What is Functional Currency?</w:t>
            </w:r>
          </w:p>
          <w:p w14:paraId="24A2E3C8" w14:textId="3FF57B9C" w:rsidR="004E75FD" w:rsidRDefault="004E75FD" w:rsidP="00E7371C">
            <w:pPr>
              <w:pStyle w:val="BulA"/>
            </w:pPr>
            <w:r>
              <w:t>What is Revaluation?</w:t>
            </w:r>
          </w:p>
          <w:p w14:paraId="18093DF6" w14:textId="614971B9" w:rsidR="004E75FD" w:rsidRDefault="004E75FD" w:rsidP="00E7371C">
            <w:pPr>
              <w:pStyle w:val="BulA"/>
            </w:pPr>
            <w:r>
              <w:t>Why is Revaluation Required?</w:t>
            </w:r>
          </w:p>
          <w:p w14:paraId="359AB2BA" w14:textId="120EC898" w:rsidR="004E75FD" w:rsidRDefault="004E75FD" w:rsidP="00E7371C">
            <w:pPr>
              <w:pStyle w:val="BulA"/>
            </w:pPr>
            <w:r>
              <w:t>How does Oracle Perform Revaluation?</w:t>
            </w:r>
          </w:p>
          <w:p w14:paraId="165E6368" w14:textId="7928E57D" w:rsidR="004E75FD" w:rsidRDefault="004E75FD" w:rsidP="00BD1186">
            <w:pPr>
              <w:pStyle w:val="BulA"/>
            </w:pPr>
            <w:r>
              <w:t xml:space="preserve">What </w:t>
            </w:r>
            <w:proofErr w:type="gramStart"/>
            <w:r>
              <w:t>are</w:t>
            </w:r>
            <w:proofErr w:type="gramEnd"/>
            <w:r>
              <w:t xml:space="preserve"> Foreign Currency (FX) Stranded Balances and What is their Impact?</w:t>
            </w:r>
          </w:p>
          <w:p w14:paraId="5719D98E" w14:textId="1ECF6B91" w:rsidR="004E75FD" w:rsidRDefault="004E75FD" w:rsidP="00BD1186">
            <w:pPr>
              <w:pStyle w:val="BulA"/>
            </w:pPr>
            <w:r>
              <w:t>What are the Site Owner’s and SSC’s Responsibilities?</w:t>
            </w:r>
          </w:p>
          <w:p w14:paraId="14F959EC" w14:textId="77777777" w:rsidR="004E75FD" w:rsidRDefault="004E75FD" w:rsidP="00E7371C">
            <w:pPr>
              <w:pStyle w:val="BulA"/>
            </w:pPr>
            <w:r>
              <w:t>Where Can I Get Help &amp; More Information?</w:t>
            </w:r>
          </w:p>
          <w:p w14:paraId="1236E6AF" w14:textId="77777777" w:rsidR="004E75FD" w:rsidRPr="00E61ABA" w:rsidRDefault="004E75FD" w:rsidP="00E1079D">
            <w:r w:rsidRPr="00EC449D">
              <w:t xml:space="preserve">If you need to exit before you complete this course, </w:t>
            </w:r>
            <w:proofErr w:type="gramStart"/>
            <w:r w:rsidRPr="00EC449D">
              <w:t>you'll</w:t>
            </w:r>
            <w:proofErr w:type="gramEnd"/>
            <w:r w:rsidRPr="00EC449D">
              <w:t xml:space="preserve"> be able t</w:t>
            </w:r>
            <w:r w:rsidRPr="00E61ABA">
              <w:t>o resume right where you left off when you return.</w:t>
            </w:r>
          </w:p>
          <w:p w14:paraId="14441435" w14:textId="7EFFE570" w:rsidR="004E75FD" w:rsidRDefault="004E75FD" w:rsidP="00E1079D">
            <w:r w:rsidRPr="00EC449D">
              <w:t>It should take you a</w:t>
            </w:r>
            <w:r w:rsidRPr="00181F27">
              <w:t xml:space="preserve">bout </w:t>
            </w:r>
            <w:r>
              <w:t xml:space="preserve">15 </w:t>
            </w:r>
            <w:r w:rsidRPr="00181F27">
              <w:t>minutes to go straight through the course.</w:t>
            </w:r>
          </w:p>
          <w:p w14:paraId="12C7FA91" w14:textId="77777777" w:rsidR="004E75FD" w:rsidRPr="00A76E3D" w:rsidRDefault="004E75FD" w:rsidP="004B52D2">
            <w:pPr>
              <w:rPr>
                <w:rFonts w:cs="Tahoma"/>
              </w:rPr>
            </w:pPr>
          </w:p>
        </w:tc>
        <w:tc>
          <w:tcPr>
            <w:tcW w:w="4009" w:type="dxa"/>
          </w:tcPr>
          <w:p w14:paraId="1CE440D4" w14:textId="4A95E78C" w:rsidR="004E75FD" w:rsidRDefault="004E75FD" w:rsidP="004B52D2">
            <w:pPr>
              <w:rPr>
                <w:rFonts w:cs="Tahoma"/>
                <w:szCs w:val="20"/>
              </w:rPr>
            </w:pPr>
            <w:r>
              <w:rPr>
                <w:rFonts w:cs="Tahoma"/>
                <w:szCs w:val="20"/>
              </w:rPr>
              <w:t>Stock photo (small) of money in various foreign currencies or at least one foreign currency</w:t>
            </w:r>
          </w:p>
          <w:p w14:paraId="7B97C8AC" w14:textId="77777777" w:rsidR="004E75FD" w:rsidRPr="00A76E3D" w:rsidRDefault="004E75FD" w:rsidP="004B52D2">
            <w:pPr>
              <w:rPr>
                <w:rFonts w:cs="Tahoma"/>
              </w:rPr>
            </w:pPr>
          </w:p>
          <w:p w14:paraId="08FA6F84" w14:textId="77777777" w:rsidR="004E75FD" w:rsidRPr="00A76E3D" w:rsidRDefault="004E75FD" w:rsidP="004B52D2">
            <w:pPr>
              <w:rPr>
                <w:rFonts w:cs="Tahoma"/>
              </w:rPr>
            </w:pPr>
            <w:r w:rsidRPr="00A76E3D">
              <w:rPr>
                <w:rFonts w:cs="Tahoma"/>
                <w:b/>
              </w:rPr>
              <w:t xml:space="preserve">On-screen text </w:t>
            </w:r>
            <w:r w:rsidRPr="00A76E3D">
              <w:rPr>
                <w:rFonts w:cs="Tahoma"/>
              </w:rPr>
              <w:t xml:space="preserve">(timed </w:t>
            </w:r>
            <w:r>
              <w:rPr>
                <w:rFonts w:cs="Tahoma"/>
              </w:rPr>
              <w:t>with audio):</w:t>
            </w:r>
          </w:p>
          <w:p w14:paraId="0A94C657" w14:textId="77777777" w:rsidR="004E75FD" w:rsidRDefault="004E75FD" w:rsidP="004B52D2">
            <w:pPr>
              <w:rPr>
                <w:rFonts w:cs="Tahoma"/>
              </w:rPr>
            </w:pPr>
          </w:p>
          <w:p w14:paraId="0889B19B" w14:textId="64B0454E" w:rsidR="004E75FD" w:rsidRPr="00D56023" w:rsidRDefault="004E75FD" w:rsidP="004B52D2">
            <w:pPr>
              <w:rPr>
                <w:b/>
              </w:rPr>
            </w:pPr>
            <w:r>
              <w:rPr>
                <w:b/>
              </w:rPr>
              <w:t>Revaluation of Foreign Currency Balances</w:t>
            </w:r>
          </w:p>
          <w:p w14:paraId="256F2B0D" w14:textId="5ABD310B" w:rsidR="004E75FD" w:rsidRPr="00A134ED" w:rsidRDefault="004E75FD" w:rsidP="007F34A5">
            <w:pPr>
              <w:rPr>
                <w:rFonts w:cs="Tahoma"/>
              </w:rPr>
            </w:pPr>
            <w:r w:rsidRPr="00A134ED">
              <w:rPr>
                <w:rFonts w:cs="Tahoma"/>
              </w:rPr>
              <w:t>This course answers the</w:t>
            </w:r>
            <w:r>
              <w:rPr>
                <w:rFonts w:cs="Tahoma"/>
              </w:rPr>
              <w:t>se</w:t>
            </w:r>
            <w:r w:rsidRPr="00A134ED">
              <w:rPr>
                <w:rFonts w:cs="Tahoma"/>
              </w:rPr>
              <w:t xml:space="preserve"> questions:</w:t>
            </w:r>
            <w:r>
              <w:rPr>
                <w:rFonts w:cs="Tahoma"/>
              </w:rPr>
              <w:t xml:space="preserve"> </w:t>
            </w:r>
          </w:p>
          <w:p w14:paraId="2514954E" w14:textId="77777777" w:rsidR="004E75FD" w:rsidRDefault="004E75FD" w:rsidP="00454CBE">
            <w:pPr>
              <w:pStyle w:val="BulA"/>
            </w:pPr>
            <w:r>
              <w:t>What is Functional Currency?</w:t>
            </w:r>
          </w:p>
          <w:p w14:paraId="42CB9E0A" w14:textId="09C3515A" w:rsidR="004E75FD" w:rsidRDefault="004E75FD" w:rsidP="00454CBE">
            <w:pPr>
              <w:pStyle w:val="BulA"/>
            </w:pPr>
            <w:r>
              <w:t>What is Revaluation?</w:t>
            </w:r>
          </w:p>
          <w:p w14:paraId="187AC16C" w14:textId="7B6A172C" w:rsidR="004E75FD" w:rsidRDefault="004E75FD" w:rsidP="00454CBE">
            <w:pPr>
              <w:pStyle w:val="BulA"/>
            </w:pPr>
            <w:r>
              <w:t>Why is Revaluation Required?</w:t>
            </w:r>
          </w:p>
          <w:p w14:paraId="385B1344" w14:textId="77777777" w:rsidR="004E75FD" w:rsidRDefault="004E75FD" w:rsidP="00454CBE">
            <w:pPr>
              <w:pStyle w:val="BulA"/>
            </w:pPr>
            <w:r>
              <w:t>How does Oracle Perform Revaluation?</w:t>
            </w:r>
          </w:p>
          <w:p w14:paraId="455D2334" w14:textId="63CADF7F" w:rsidR="004E75FD" w:rsidRPr="0062198A" w:rsidRDefault="004E75FD" w:rsidP="00BD1186">
            <w:pPr>
              <w:pStyle w:val="BulA"/>
            </w:pPr>
            <w:r>
              <w:t xml:space="preserve">What </w:t>
            </w:r>
            <w:proofErr w:type="gramStart"/>
            <w:r>
              <w:t>are</w:t>
            </w:r>
            <w:proofErr w:type="gramEnd"/>
            <w:r>
              <w:t xml:space="preserve"> Foreign Currency (FX) Stranded Balances and What is their Impact?</w:t>
            </w:r>
          </w:p>
          <w:p w14:paraId="08A4A63D" w14:textId="77777777" w:rsidR="004E75FD" w:rsidRDefault="004E75FD" w:rsidP="00454CBE">
            <w:pPr>
              <w:pStyle w:val="BulA"/>
            </w:pPr>
            <w:r>
              <w:t>What are the Site Owner’s and SSC’s Responsibilities?</w:t>
            </w:r>
          </w:p>
          <w:p w14:paraId="59BCD34B" w14:textId="77777777" w:rsidR="004E75FD" w:rsidRDefault="004E75FD" w:rsidP="00E7371C">
            <w:pPr>
              <w:pStyle w:val="BulA"/>
            </w:pPr>
            <w:r>
              <w:t>Where Can I Get Help &amp; More Information?</w:t>
            </w:r>
          </w:p>
          <w:p w14:paraId="450E1670" w14:textId="4CE6923F" w:rsidR="004E75FD" w:rsidRPr="00147112" w:rsidRDefault="004E75FD" w:rsidP="00454CBE">
            <w:pPr>
              <w:pStyle w:val="BulA"/>
              <w:numPr>
                <w:ilvl w:val="0"/>
                <w:numId w:val="0"/>
              </w:numPr>
              <w:ind w:left="288"/>
            </w:pPr>
          </w:p>
        </w:tc>
        <w:tc>
          <w:tcPr>
            <w:tcW w:w="2790" w:type="dxa"/>
            <w:shd w:val="clear" w:color="auto" w:fill="BFBFBF" w:themeFill="background1" w:themeFillShade="BF"/>
          </w:tcPr>
          <w:p w14:paraId="65605424" w14:textId="796067DB" w:rsidR="004E75FD" w:rsidRPr="00535552" w:rsidRDefault="004E75FD" w:rsidP="004B52D2">
            <w:pPr>
              <w:rPr>
                <w:rFonts w:cs="Tahoma"/>
              </w:rPr>
            </w:pPr>
          </w:p>
        </w:tc>
      </w:tr>
      <w:tr w:rsidR="004E75FD" w:rsidRPr="00A76E3D" w14:paraId="2F9EBFBD" w14:textId="77777777" w:rsidTr="004E75FD">
        <w:tc>
          <w:tcPr>
            <w:tcW w:w="576" w:type="dxa"/>
          </w:tcPr>
          <w:p w14:paraId="79D736B7" w14:textId="444476D3" w:rsidR="004E75FD" w:rsidRPr="0020787F" w:rsidRDefault="004E75FD" w:rsidP="00C909F7">
            <w:r>
              <w:t>2</w:t>
            </w:r>
          </w:p>
        </w:tc>
        <w:tc>
          <w:tcPr>
            <w:tcW w:w="5760" w:type="dxa"/>
          </w:tcPr>
          <w:p w14:paraId="505B152C" w14:textId="66CC56E9" w:rsidR="004E75FD" w:rsidRDefault="004E75FD" w:rsidP="00AE5A9A">
            <w:pPr>
              <w:pStyle w:val="Heading1"/>
            </w:pPr>
            <w:bookmarkStart w:id="3" w:name="_Toc474708648"/>
            <w:r>
              <w:t>What is Functional Currency?</w:t>
            </w:r>
            <w:bookmarkEnd w:id="3"/>
            <w:r>
              <w:t xml:space="preserve"> </w:t>
            </w:r>
          </w:p>
          <w:p w14:paraId="18133F90" w14:textId="5AD895BE" w:rsidR="004E75FD" w:rsidRDefault="004E75FD" w:rsidP="00AE6B96">
            <w:pPr>
              <w:tabs>
                <w:tab w:val="left" w:pos="720"/>
              </w:tabs>
            </w:pPr>
            <w:r>
              <w:t xml:space="preserve">In order to better understand revaluation, you must first understand the concept of functional currency and why it is important. The financial records of each X site are maintained in functional currency, which is the currency of the primary economic environment in which that site operates.  For most X locations, the functional currency is the currency of the country in which it is located, or the local currency.  </w:t>
            </w:r>
          </w:p>
          <w:p w14:paraId="51481B37" w14:textId="561B798F" w:rsidR="004E75FD" w:rsidRPr="00084370" w:rsidRDefault="004E75FD" w:rsidP="00AE6B96">
            <w:pPr>
              <w:tabs>
                <w:tab w:val="left" w:pos="720"/>
              </w:tabs>
            </w:pPr>
            <w:r>
              <w:t>However, individual transactions for the site may be conducted in multiple currencies OTHER than the functional currency.  Examples include making purchases from foreign suppliers or selling to foreign customers in currency other than the functional currency. This is considered non-functional currency.</w:t>
            </w:r>
          </w:p>
        </w:tc>
        <w:tc>
          <w:tcPr>
            <w:tcW w:w="4009" w:type="dxa"/>
          </w:tcPr>
          <w:p w14:paraId="2B597366" w14:textId="3A694387" w:rsidR="004E75FD" w:rsidRDefault="004E75FD" w:rsidP="00084370">
            <w:r>
              <w:t xml:space="preserve">On the left side of the screen, </w:t>
            </w:r>
            <w:r w:rsidRPr="00114194">
              <w:rPr>
                <w:b/>
              </w:rPr>
              <w:t>on-screen text</w:t>
            </w:r>
            <w:r>
              <w:t xml:space="preserve"> (timed with audio in first paragraph):</w:t>
            </w:r>
          </w:p>
          <w:p w14:paraId="529CB6B8" w14:textId="77777777" w:rsidR="004E75FD" w:rsidRDefault="004E75FD" w:rsidP="00084370">
            <w:r w:rsidRPr="00F811CB">
              <w:rPr>
                <w:b/>
              </w:rPr>
              <w:t>What is Functional Currency?</w:t>
            </w:r>
            <w:r>
              <w:t xml:space="preserve"> (title)</w:t>
            </w:r>
          </w:p>
          <w:p w14:paraId="735059D2" w14:textId="56BAAD71" w:rsidR="004E75FD" w:rsidRDefault="004E75FD" w:rsidP="00084370">
            <w:r>
              <w:t>Functional Currency (in a larger font)</w:t>
            </w:r>
          </w:p>
          <w:p w14:paraId="5831F45D" w14:textId="77777777" w:rsidR="004E75FD" w:rsidRDefault="004E75FD" w:rsidP="00084370">
            <w:r>
              <w:t xml:space="preserve">Currency of the </w:t>
            </w:r>
            <w:r w:rsidRPr="00FD2FEE">
              <w:t>primary economic environment</w:t>
            </w:r>
            <w:r>
              <w:t xml:space="preserve"> in which that site operates </w:t>
            </w:r>
          </w:p>
          <w:p w14:paraId="09AB30EB" w14:textId="77777777" w:rsidR="004E75FD" w:rsidRDefault="004E75FD" w:rsidP="00FD2FEE">
            <w:r>
              <w:t>Non-functional currency (in a larger font)</w:t>
            </w:r>
          </w:p>
          <w:p w14:paraId="0829C352" w14:textId="7C2E2DE8" w:rsidR="004E75FD" w:rsidRDefault="004E75FD" w:rsidP="00084370">
            <w:r>
              <w:t>Any currency other than the functional currency (in a smaller font)</w:t>
            </w:r>
          </w:p>
          <w:p w14:paraId="5AD21A2D" w14:textId="4E64B2BC" w:rsidR="004E75FD" w:rsidRDefault="004E75FD" w:rsidP="00084370">
            <w:r>
              <w:t>Right side of screen:</w:t>
            </w:r>
          </w:p>
          <w:p w14:paraId="220E93AB" w14:textId="77777777" w:rsidR="004E75FD" w:rsidRDefault="004E75FD" w:rsidP="00084370">
            <w:r>
              <w:t>Show image of a map with a point in the United States highlighted with a marker.  Next the words “Site Location” and ‘$’.</w:t>
            </w:r>
          </w:p>
          <w:p w14:paraId="4E0A3CD8" w14:textId="2035128A" w:rsidR="004E75FD" w:rsidRPr="00084370" w:rsidRDefault="004E75FD" w:rsidP="00DA3728">
            <w:r>
              <w:t xml:space="preserve">Then, keep previous marker from above and highlight 2 other points on the map in 2 other countries. Next to each point would be the currency symbol for that country. One example would be a European country like Germany with the Euro symbol. Have a 2-way arrow going from the US “site location” to each of these points to exemplify transactions occurring between those locations. </w:t>
            </w:r>
          </w:p>
        </w:tc>
        <w:tc>
          <w:tcPr>
            <w:tcW w:w="2790" w:type="dxa"/>
            <w:shd w:val="clear" w:color="auto" w:fill="BFBFBF" w:themeFill="background1" w:themeFillShade="BF"/>
          </w:tcPr>
          <w:p w14:paraId="4895A319" w14:textId="77777777" w:rsidR="004E75FD" w:rsidRPr="00456802" w:rsidRDefault="004E75FD" w:rsidP="00456802">
            <w:pPr>
              <w:rPr>
                <w:highlight w:val="green"/>
              </w:rPr>
            </w:pPr>
          </w:p>
        </w:tc>
      </w:tr>
      <w:tr w:rsidR="004E75FD" w:rsidRPr="00A76E3D" w14:paraId="539E32E2" w14:textId="77777777" w:rsidTr="004E75FD">
        <w:tc>
          <w:tcPr>
            <w:tcW w:w="576" w:type="dxa"/>
          </w:tcPr>
          <w:p w14:paraId="782E7E56" w14:textId="71C7B0BB" w:rsidR="004E75FD" w:rsidRPr="0020787F" w:rsidRDefault="004E75FD" w:rsidP="00C909F7">
            <w:r>
              <w:t>3</w:t>
            </w:r>
          </w:p>
        </w:tc>
        <w:tc>
          <w:tcPr>
            <w:tcW w:w="5760" w:type="dxa"/>
          </w:tcPr>
          <w:p w14:paraId="2AB1B0CA" w14:textId="76507236" w:rsidR="004E75FD" w:rsidRDefault="004E75FD" w:rsidP="00AE5A9A">
            <w:pPr>
              <w:pStyle w:val="Heading1"/>
            </w:pPr>
            <w:bookmarkStart w:id="4" w:name="_Toc474708649"/>
            <w:r>
              <w:t>What is Revaluation?</w:t>
            </w:r>
            <w:bookmarkEnd w:id="4"/>
          </w:p>
          <w:p w14:paraId="54CF8A53" w14:textId="2C00039F" w:rsidR="004E75FD" w:rsidRDefault="004E75FD" w:rsidP="00295FB9">
            <w:proofErr w:type="gramStart"/>
            <w:r>
              <w:t>Let’s</w:t>
            </w:r>
            <w:proofErr w:type="gramEnd"/>
            <w:r>
              <w:t xml:space="preserve"> take a look now at what revaluation is and how functional currency plays a role. </w:t>
            </w:r>
          </w:p>
          <w:p w14:paraId="162AEEA6" w14:textId="77777777" w:rsidR="004E75FD" w:rsidRDefault="004E75FD" w:rsidP="00295FB9"/>
          <w:p w14:paraId="0C1E140D" w14:textId="625CA759" w:rsidR="004E75FD" w:rsidRDefault="004E75FD" w:rsidP="00295FB9">
            <w:r>
              <w:t>At the end of the month, all currency must be in the functional currency.  Revaluation is the activity of re-measuring non-functional currency balances using the month end exchange rate, to convert them to the site’s functional currency.</w:t>
            </w:r>
          </w:p>
          <w:p w14:paraId="1919E3A0" w14:textId="683127B9" w:rsidR="004E75FD" w:rsidRDefault="004E75FD" w:rsidP="00264A32">
            <w:r>
              <w:t>The converted foreign currency balances feed into the functional currency balance</w:t>
            </w:r>
          </w:p>
          <w:p w14:paraId="7A4DE367" w14:textId="77777777" w:rsidR="004E75FD" w:rsidRDefault="004E75FD" w:rsidP="00295FB9"/>
          <w:p w14:paraId="78F3FF1A" w14:textId="77777777" w:rsidR="004E75FD" w:rsidRDefault="004E75FD" w:rsidP="00295FB9"/>
          <w:p w14:paraId="776B066B" w14:textId="7487B2C9" w:rsidR="004E75FD" w:rsidRPr="00214873" w:rsidRDefault="004E75FD" w:rsidP="00295FB9"/>
        </w:tc>
        <w:tc>
          <w:tcPr>
            <w:tcW w:w="4009" w:type="dxa"/>
          </w:tcPr>
          <w:p w14:paraId="04002A4F" w14:textId="77777777" w:rsidR="004E75FD" w:rsidRPr="00A76E3D" w:rsidRDefault="004E75FD" w:rsidP="00214873">
            <w:pPr>
              <w:rPr>
                <w:rFonts w:cs="Tahoma"/>
              </w:rPr>
            </w:pPr>
          </w:p>
          <w:p w14:paraId="36670AAC" w14:textId="79A771A0" w:rsidR="004E75FD" w:rsidRDefault="004E75FD" w:rsidP="00E96672">
            <w:pPr>
              <w:rPr>
                <w:rFonts w:cs="Tahoma"/>
              </w:rPr>
            </w:pPr>
            <w:r w:rsidRPr="00A76E3D">
              <w:rPr>
                <w:rFonts w:cs="Tahoma"/>
                <w:b/>
              </w:rPr>
              <w:t xml:space="preserve">On-screen text </w:t>
            </w:r>
            <w:r w:rsidRPr="00A76E3D">
              <w:rPr>
                <w:rFonts w:cs="Tahoma"/>
              </w:rPr>
              <w:t>(timed with audio</w:t>
            </w:r>
            <w:r>
              <w:rPr>
                <w:rFonts w:cs="Tahoma"/>
              </w:rPr>
              <w:t xml:space="preserve"> and shown as sentence “fragments” for emphasis)</w:t>
            </w:r>
          </w:p>
          <w:p w14:paraId="20E28FDF" w14:textId="32D40184" w:rsidR="004E75FD" w:rsidRDefault="004E75FD" w:rsidP="00E96672">
            <w:pPr>
              <w:rPr>
                <w:rFonts w:cs="Tahoma"/>
              </w:rPr>
            </w:pPr>
            <w:r w:rsidRPr="00F811CB">
              <w:rPr>
                <w:rFonts w:cs="Tahoma"/>
                <w:b/>
              </w:rPr>
              <w:t>What is Revaluation?</w:t>
            </w:r>
            <w:r>
              <w:rPr>
                <w:rFonts w:cs="Tahoma"/>
              </w:rPr>
              <w:t xml:space="preserve"> (title)</w:t>
            </w:r>
          </w:p>
          <w:p w14:paraId="53F9FCEB" w14:textId="00358957" w:rsidR="004E75FD" w:rsidRDefault="004E75FD" w:rsidP="00E96672">
            <w:pPr>
              <w:rPr>
                <w:rFonts w:cs="Tahoma"/>
              </w:rPr>
            </w:pPr>
            <w:r>
              <w:rPr>
                <w:rFonts w:cs="Tahoma"/>
              </w:rPr>
              <w:t xml:space="preserve">Revaluation </w:t>
            </w:r>
            <w:proofErr w:type="gramStart"/>
            <w:r>
              <w:rPr>
                <w:rFonts w:cs="Tahoma"/>
              </w:rPr>
              <w:t>is..</w:t>
            </w:r>
            <w:proofErr w:type="gramEnd"/>
            <w:r>
              <w:rPr>
                <w:rFonts w:cs="Tahoma"/>
              </w:rPr>
              <w:t xml:space="preserve"> </w:t>
            </w:r>
          </w:p>
          <w:p w14:paraId="38F6E756" w14:textId="5B6C35A3" w:rsidR="004E75FD" w:rsidRDefault="004E75FD" w:rsidP="00E96672">
            <w:pPr>
              <w:rPr>
                <w:rFonts w:cs="Tahoma"/>
              </w:rPr>
            </w:pPr>
            <w:r>
              <w:rPr>
                <w:rFonts w:cs="Tahoma"/>
              </w:rPr>
              <w:t>…the activity of re-measuring non-functional currency balances…</w:t>
            </w:r>
          </w:p>
          <w:p w14:paraId="5FF0A092" w14:textId="3CD624E5" w:rsidR="004E75FD" w:rsidRDefault="004E75FD" w:rsidP="00E96672">
            <w:pPr>
              <w:rPr>
                <w:rFonts w:cs="Tahoma"/>
              </w:rPr>
            </w:pPr>
            <w:r>
              <w:rPr>
                <w:rFonts w:cs="Tahoma"/>
              </w:rPr>
              <w:t>…using the month-end exchange rate…</w:t>
            </w:r>
          </w:p>
          <w:p w14:paraId="07DDFDE4" w14:textId="4D353198" w:rsidR="004E75FD" w:rsidRDefault="004E75FD" w:rsidP="00E96672">
            <w:r>
              <w:rPr>
                <w:rFonts w:cs="Tahoma"/>
              </w:rPr>
              <w:t xml:space="preserve">…to convert them to the site’s functional currency. </w:t>
            </w:r>
          </w:p>
        </w:tc>
        <w:tc>
          <w:tcPr>
            <w:tcW w:w="2790" w:type="dxa"/>
            <w:shd w:val="clear" w:color="auto" w:fill="BFBFBF" w:themeFill="background1" w:themeFillShade="BF"/>
          </w:tcPr>
          <w:p w14:paraId="44CBA5A3" w14:textId="77777777" w:rsidR="004E75FD" w:rsidRPr="00084370" w:rsidRDefault="004E75FD" w:rsidP="00084370"/>
        </w:tc>
      </w:tr>
      <w:tr w:rsidR="004E75FD" w:rsidRPr="00A76E3D" w14:paraId="6A7524F7" w14:textId="77777777" w:rsidTr="004E75FD">
        <w:tc>
          <w:tcPr>
            <w:tcW w:w="576" w:type="dxa"/>
          </w:tcPr>
          <w:p w14:paraId="7712EBAE" w14:textId="0549DB19" w:rsidR="004E75FD" w:rsidRPr="0020787F" w:rsidRDefault="004E75FD" w:rsidP="00C909F7">
            <w:r>
              <w:t>4</w:t>
            </w:r>
          </w:p>
        </w:tc>
        <w:tc>
          <w:tcPr>
            <w:tcW w:w="5760" w:type="dxa"/>
          </w:tcPr>
          <w:p w14:paraId="2BE85B69" w14:textId="5015248A" w:rsidR="004E75FD" w:rsidRDefault="004E75FD" w:rsidP="00C4210F">
            <w:pPr>
              <w:pStyle w:val="Heading1"/>
            </w:pPr>
            <w:bookmarkStart w:id="5" w:name="_Toc474708650"/>
            <w:r>
              <w:t>Why is Revaluation Required?</w:t>
            </w:r>
            <w:bookmarkEnd w:id="5"/>
            <w:r>
              <w:t xml:space="preserve"> </w:t>
            </w:r>
          </w:p>
          <w:p w14:paraId="69EC9AAD" w14:textId="0B7B75B9" w:rsidR="004E75FD" w:rsidRDefault="004E75FD" w:rsidP="00214873">
            <w:r>
              <w:t xml:space="preserve">The Financial Policy U-2 states that “All locations, or sites, with transactions denominated in other than their functional currency (normally local) must re-measure those balances into foreign currency.”  </w:t>
            </w:r>
          </w:p>
          <w:p w14:paraId="6770DAB9" w14:textId="77777777" w:rsidR="004E75FD" w:rsidRDefault="004E75FD" w:rsidP="00214873">
            <w:pPr>
              <w:rPr>
                <w:rFonts w:cs="Tahoma"/>
              </w:rPr>
            </w:pPr>
            <w:r>
              <w:t xml:space="preserve">The U-2 policy ensures proper financial statement representation on both the Profit &amp; Loss </w:t>
            </w:r>
            <w:r>
              <w:rPr>
                <w:rFonts w:cs="Tahoma"/>
              </w:rPr>
              <w:t xml:space="preserve">Statement, by recording the exchange gain or loss, and on the balance sheet, by restating the balance as the month end exchange rate. </w:t>
            </w:r>
          </w:p>
          <w:p w14:paraId="7F7CFF0B" w14:textId="01452D22" w:rsidR="004E75FD" w:rsidRPr="00214873" w:rsidRDefault="004E75FD" w:rsidP="00214873">
            <w:pPr>
              <w:rPr>
                <w:rFonts w:cs="Tahoma"/>
              </w:rPr>
            </w:pPr>
            <w:r>
              <w:rPr>
                <w:rFonts w:cs="Tahoma"/>
              </w:rPr>
              <w:t xml:space="preserve">X Treasury also uses these foreign currency balances as the basis for foreign currency hedging actions.  Reliable foreign currency balances are critical for these reasons. </w:t>
            </w:r>
          </w:p>
        </w:tc>
        <w:tc>
          <w:tcPr>
            <w:tcW w:w="4009" w:type="dxa"/>
          </w:tcPr>
          <w:p w14:paraId="79513CAF" w14:textId="31AC2212" w:rsidR="004E75FD" w:rsidRDefault="004E75FD" w:rsidP="00F17539">
            <w:pPr>
              <w:rPr>
                <w:rFonts w:cs="Tahoma"/>
                <w:szCs w:val="20"/>
              </w:rPr>
            </w:pPr>
            <w:r>
              <w:rPr>
                <w:rFonts w:cs="Tahoma"/>
                <w:szCs w:val="20"/>
              </w:rPr>
              <w:t>Show screenshot/image a part of the page that shows the Financial Policy U-2 (with the part of the policy in quotes to the left readable on the screen)</w:t>
            </w:r>
          </w:p>
          <w:p w14:paraId="3C91F0CC" w14:textId="77777777" w:rsidR="004E75FD" w:rsidRPr="00A76E3D" w:rsidRDefault="004E75FD" w:rsidP="00F17539">
            <w:pPr>
              <w:rPr>
                <w:rFonts w:cs="Tahoma"/>
              </w:rPr>
            </w:pPr>
          </w:p>
          <w:p w14:paraId="45CF9940" w14:textId="7E28A66D" w:rsidR="004E75FD" w:rsidRDefault="004E75FD" w:rsidP="00F17539">
            <w:pPr>
              <w:rPr>
                <w:rFonts w:cs="Tahoma"/>
              </w:rPr>
            </w:pPr>
            <w:r w:rsidRPr="00A76E3D">
              <w:rPr>
                <w:rFonts w:cs="Tahoma"/>
                <w:b/>
              </w:rPr>
              <w:t xml:space="preserve">On-screen text </w:t>
            </w:r>
            <w:r w:rsidRPr="00A76E3D">
              <w:rPr>
                <w:rFonts w:cs="Tahoma"/>
              </w:rPr>
              <w:t xml:space="preserve">(timed </w:t>
            </w:r>
            <w:r>
              <w:rPr>
                <w:rFonts w:cs="Tahoma"/>
              </w:rPr>
              <w:t>with audio):</w:t>
            </w:r>
          </w:p>
          <w:p w14:paraId="7885A7EB" w14:textId="36216E3C" w:rsidR="004E75FD" w:rsidRPr="00A76E3D" w:rsidRDefault="004E75FD" w:rsidP="00F17539">
            <w:pPr>
              <w:rPr>
                <w:rFonts w:cs="Tahoma"/>
              </w:rPr>
            </w:pPr>
            <w:r w:rsidRPr="00F811CB">
              <w:rPr>
                <w:rFonts w:cs="Tahoma"/>
                <w:b/>
              </w:rPr>
              <w:t>Why is Revaluation Required?</w:t>
            </w:r>
            <w:r>
              <w:rPr>
                <w:rFonts w:cs="Tahoma"/>
              </w:rPr>
              <w:t xml:space="preserve"> (title) </w:t>
            </w:r>
          </w:p>
          <w:p w14:paraId="59AB3F16" w14:textId="77777777" w:rsidR="004E75FD" w:rsidRDefault="004E75FD" w:rsidP="00E96672">
            <w:pPr>
              <w:pStyle w:val="BulA"/>
              <w:numPr>
                <w:ilvl w:val="0"/>
                <w:numId w:val="36"/>
              </w:numPr>
            </w:pPr>
            <w:r>
              <w:t>It ensures proper financial statement representation on the Profit &amp; Loss Statement and the Balance Sheet</w:t>
            </w:r>
          </w:p>
          <w:p w14:paraId="7B6963EC" w14:textId="120D198D" w:rsidR="004E75FD" w:rsidRDefault="004E75FD" w:rsidP="00E96672">
            <w:pPr>
              <w:pStyle w:val="BulA"/>
              <w:numPr>
                <w:ilvl w:val="0"/>
                <w:numId w:val="36"/>
              </w:numPr>
            </w:pPr>
            <w:r>
              <w:t xml:space="preserve">Foreign currency balances are used as basis for foreign currency hedging actions </w:t>
            </w:r>
          </w:p>
        </w:tc>
        <w:tc>
          <w:tcPr>
            <w:tcW w:w="2790" w:type="dxa"/>
            <w:shd w:val="clear" w:color="auto" w:fill="BFBFBF" w:themeFill="background1" w:themeFillShade="BF"/>
          </w:tcPr>
          <w:p w14:paraId="37BD0BA9" w14:textId="77777777" w:rsidR="004E75FD" w:rsidRPr="0020787F" w:rsidRDefault="004E75FD" w:rsidP="00C909F7"/>
        </w:tc>
      </w:tr>
      <w:tr w:rsidR="004E75FD" w:rsidRPr="00A76E3D" w14:paraId="55E8EBBB" w14:textId="77777777" w:rsidTr="004E75FD">
        <w:tc>
          <w:tcPr>
            <w:tcW w:w="576" w:type="dxa"/>
          </w:tcPr>
          <w:p w14:paraId="6C797A83" w14:textId="172FE2C8" w:rsidR="004E75FD" w:rsidRPr="0020787F" w:rsidRDefault="004E75FD" w:rsidP="00C909F7">
            <w:r>
              <w:t>5</w:t>
            </w:r>
          </w:p>
        </w:tc>
        <w:tc>
          <w:tcPr>
            <w:tcW w:w="5760" w:type="dxa"/>
          </w:tcPr>
          <w:p w14:paraId="0B5DF538" w14:textId="77777777" w:rsidR="004E75FD" w:rsidRDefault="004E75FD" w:rsidP="009F2436">
            <w:pPr>
              <w:pStyle w:val="Heading2"/>
            </w:pPr>
            <w:r>
              <w:t xml:space="preserve">Knowledge Check </w:t>
            </w:r>
          </w:p>
          <w:p w14:paraId="2E95221D" w14:textId="7760FAA5" w:rsidR="004E75FD" w:rsidRDefault="004E75FD" w:rsidP="00602F66">
            <w:proofErr w:type="gramStart"/>
            <w:r>
              <w:t>Let’s</w:t>
            </w:r>
            <w:proofErr w:type="gramEnd"/>
            <w:r>
              <w:t xml:space="preserve"> pause for a quick knowledge check.  Answer the following question to check your learning.</w:t>
            </w:r>
          </w:p>
          <w:p w14:paraId="2A4A71ED" w14:textId="77777777" w:rsidR="004E75FD" w:rsidRPr="00602F66" w:rsidRDefault="004E75FD" w:rsidP="00602F66"/>
        </w:tc>
        <w:tc>
          <w:tcPr>
            <w:tcW w:w="4009" w:type="dxa"/>
          </w:tcPr>
          <w:p w14:paraId="1AFA9171" w14:textId="77777777" w:rsidR="004E75FD" w:rsidRPr="00F811CB" w:rsidRDefault="004E75FD" w:rsidP="00792AED">
            <w:pPr>
              <w:rPr>
                <w:b/>
              </w:rPr>
            </w:pPr>
            <w:r w:rsidRPr="00F811CB">
              <w:rPr>
                <w:b/>
              </w:rPr>
              <w:t>Knowledge Check</w:t>
            </w:r>
          </w:p>
          <w:p w14:paraId="36B8518E" w14:textId="1E1B5E3A" w:rsidR="004E75FD" w:rsidRDefault="004E75FD" w:rsidP="00792AED">
            <w:r>
              <w:t>Foreign currency balances in Oracle are used to:</w:t>
            </w:r>
          </w:p>
          <w:p w14:paraId="0E3261E7" w14:textId="0C5AF6B8" w:rsidR="004E75FD" w:rsidRDefault="004E75FD" w:rsidP="00792AED">
            <w:pPr>
              <w:pStyle w:val="ListParagraph"/>
              <w:numPr>
                <w:ilvl w:val="0"/>
                <w:numId w:val="33"/>
              </w:numPr>
            </w:pPr>
            <w:r>
              <w:t>Perform month-end revaluation of foreign balances in compliance with policy U-2</w:t>
            </w:r>
          </w:p>
          <w:p w14:paraId="01F4E08F" w14:textId="23808288" w:rsidR="004E75FD" w:rsidRDefault="004E75FD" w:rsidP="00792AED">
            <w:pPr>
              <w:pStyle w:val="ListParagraph"/>
              <w:numPr>
                <w:ilvl w:val="0"/>
                <w:numId w:val="33"/>
              </w:numPr>
            </w:pPr>
            <w:r>
              <w:t>Support Treasury foreign currency hedging action</w:t>
            </w:r>
          </w:p>
          <w:p w14:paraId="32A6C595" w14:textId="027D423C" w:rsidR="004E75FD" w:rsidRDefault="004E75FD" w:rsidP="00792AED">
            <w:pPr>
              <w:pStyle w:val="ListParagraph"/>
              <w:numPr>
                <w:ilvl w:val="0"/>
                <w:numId w:val="33"/>
              </w:numPr>
            </w:pPr>
            <w:r>
              <w:t xml:space="preserve">Both </w:t>
            </w:r>
          </w:p>
          <w:p w14:paraId="3DE28FD1" w14:textId="0B01A8D3" w:rsidR="004E75FD" w:rsidRDefault="004E75FD" w:rsidP="00F370B6">
            <w:r>
              <w:t>[Correct answer is C]</w:t>
            </w:r>
          </w:p>
          <w:p w14:paraId="37B427E8" w14:textId="37AD832C" w:rsidR="004E75FD" w:rsidRDefault="004E75FD" w:rsidP="00F370B6">
            <w:r>
              <w:t xml:space="preserve">Feedback: (Show correct answers) Both answers are correct.  </w:t>
            </w:r>
          </w:p>
          <w:p w14:paraId="156BC71A" w14:textId="77777777" w:rsidR="004E75FD" w:rsidRDefault="004E75FD" w:rsidP="00602F66">
            <w:pPr>
              <w:rPr>
                <w:rFonts w:cs="Tahoma"/>
                <w:szCs w:val="20"/>
              </w:rPr>
            </w:pPr>
          </w:p>
        </w:tc>
        <w:tc>
          <w:tcPr>
            <w:tcW w:w="2790" w:type="dxa"/>
            <w:shd w:val="clear" w:color="auto" w:fill="BFBFBF" w:themeFill="background1" w:themeFillShade="BF"/>
          </w:tcPr>
          <w:p w14:paraId="42A52E2A" w14:textId="77777777" w:rsidR="004E75FD" w:rsidRPr="0020787F" w:rsidRDefault="004E75FD" w:rsidP="00C909F7"/>
        </w:tc>
      </w:tr>
      <w:tr w:rsidR="004E75FD" w:rsidRPr="00A76E3D" w14:paraId="495387DC" w14:textId="77777777" w:rsidTr="004E75FD">
        <w:tc>
          <w:tcPr>
            <w:tcW w:w="576" w:type="dxa"/>
          </w:tcPr>
          <w:p w14:paraId="63A8430B" w14:textId="5CFB012F" w:rsidR="004E75FD" w:rsidRPr="0020787F" w:rsidRDefault="004E75FD" w:rsidP="00C909F7">
            <w:r>
              <w:t>6</w:t>
            </w:r>
          </w:p>
        </w:tc>
        <w:tc>
          <w:tcPr>
            <w:tcW w:w="5760" w:type="dxa"/>
          </w:tcPr>
          <w:p w14:paraId="4920DC3B" w14:textId="09CBE05F" w:rsidR="004E75FD" w:rsidRDefault="004E75FD" w:rsidP="00602F66">
            <w:pPr>
              <w:pStyle w:val="Heading1"/>
            </w:pPr>
            <w:bookmarkStart w:id="6" w:name="_Toc474708651"/>
            <w:r>
              <w:t>How Does Oracle Perform Revaluation?</w:t>
            </w:r>
            <w:bookmarkEnd w:id="6"/>
          </w:p>
          <w:p w14:paraId="0CAD981B" w14:textId="00285A8E" w:rsidR="004E75FD" w:rsidRDefault="004E75FD" w:rsidP="00602F66">
            <w:r>
              <w:t xml:space="preserve">Now that you know what revaluation is and why </w:t>
            </w:r>
            <w:proofErr w:type="gramStart"/>
            <w:r>
              <w:t>it’s</w:t>
            </w:r>
            <w:proofErr w:type="gramEnd"/>
            <w:r>
              <w:t xml:space="preserve"> important, let’s take a closer look at how Oracle performs revaluation. </w:t>
            </w:r>
          </w:p>
          <w:p w14:paraId="73812C60" w14:textId="21F180B9" w:rsidR="004E75FD" w:rsidRDefault="004E75FD" w:rsidP="00602F66">
            <w:r>
              <w:t xml:space="preserve">Transaction amounts are entered into Oracle in the transaction currency, referred to as the “entered” amount. Foreign currency transactions are converted to the functional currency of the site ledger by applying the foreign exchange rate effective for the transaction date and referred to as the “converted” currency.  </w:t>
            </w:r>
          </w:p>
          <w:p w14:paraId="7F3264EA" w14:textId="551EDDD8" w:rsidR="004E75FD" w:rsidRDefault="004E75FD" w:rsidP="00602F66">
            <w:r>
              <w:t xml:space="preserve">Upon entering a journal entry and inputting the FX rate, the “converted” amount is calculated and posted to the General Ledger in the functional currency.  “Entered” transaction amounts reside in the Oracle tables and are used to perform revaluation at month end.  </w:t>
            </w:r>
          </w:p>
          <w:p w14:paraId="6270BE80" w14:textId="0BF82DB5" w:rsidR="004E75FD" w:rsidRDefault="004E75FD" w:rsidP="00602F66">
            <w:r>
              <w:t xml:space="preserve">The revaluation job is executed in Oracle by the shared service centers during the month end close.  The job records the  </w:t>
            </w:r>
            <w:proofErr w:type="spellStart"/>
            <w:r>
              <w:t>the</w:t>
            </w:r>
            <w:proofErr w:type="spellEnd"/>
            <w:r>
              <w:t xml:space="preserve"> impact to Exchange Gain or </w:t>
            </w:r>
            <w:proofErr w:type="gramStart"/>
            <w:r>
              <w:t>Loss, and</w:t>
            </w:r>
            <w:proofErr w:type="gramEnd"/>
            <w:r>
              <w:t xml:space="preserve"> restating the functional balance of accounts pre-selected for revaluation.  </w:t>
            </w:r>
          </w:p>
          <w:p w14:paraId="365962F6" w14:textId="3B991B2A" w:rsidR="004E75FD" w:rsidRDefault="004E75FD" w:rsidP="00602F66">
            <w:r>
              <w:t xml:space="preserve">The revaluation entry is calculated in Oracle using the “entered” amount converted to the new month end rate, then recording the Exchange Gain or Loss compared to </w:t>
            </w:r>
            <w:r w:rsidRPr="008C5257">
              <w:t>the foreign exchange rate effective for the transaction date</w:t>
            </w:r>
            <w:r>
              <w:t>.</w:t>
            </w:r>
          </w:p>
          <w:p w14:paraId="3D905FFA" w14:textId="77777777" w:rsidR="004E75FD" w:rsidRPr="00602F66" w:rsidRDefault="004E75FD" w:rsidP="00602F66"/>
        </w:tc>
        <w:tc>
          <w:tcPr>
            <w:tcW w:w="4009" w:type="dxa"/>
          </w:tcPr>
          <w:p w14:paraId="66BED275" w14:textId="384BF654" w:rsidR="004E75FD" w:rsidRDefault="004E75FD" w:rsidP="00602F66">
            <w:pPr>
              <w:rPr>
                <w:rFonts w:cs="Tahoma"/>
                <w:szCs w:val="20"/>
              </w:rPr>
            </w:pPr>
            <w:r>
              <w:rPr>
                <w:rFonts w:cs="Tahoma"/>
                <w:szCs w:val="20"/>
              </w:rPr>
              <w:t>Show a table with an “Entered” column and a “Converted” column.  Place “500” and the euro symbol in the Entered column and then $625 in the Converted column and time the animation with the 2</w:t>
            </w:r>
            <w:r w:rsidRPr="004813C8">
              <w:rPr>
                <w:rFonts w:cs="Tahoma"/>
                <w:szCs w:val="20"/>
                <w:vertAlign w:val="superscript"/>
              </w:rPr>
              <w:t>nd</w:t>
            </w:r>
            <w:r>
              <w:rPr>
                <w:rFonts w:cs="Tahoma"/>
                <w:szCs w:val="20"/>
              </w:rPr>
              <w:t xml:space="preserve"> paragraph.  </w:t>
            </w:r>
            <w:r w:rsidRPr="00F37EDF">
              <w:rPr>
                <w:rFonts w:cs="Tahoma"/>
                <w:szCs w:val="20"/>
                <w:highlight w:val="green"/>
              </w:rPr>
              <w:t>(</w:t>
            </w:r>
            <w:r>
              <w:rPr>
                <w:rFonts w:cs="Tahoma"/>
                <w:szCs w:val="20"/>
                <w:highlight w:val="green"/>
              </w:rPr>
              <w:t>X</w:t>
            </w:r>
            <w:r w:rsidRPr="00F37EDF">
              <w:rPr>
                <w:rFonts w:cs="Tahoma"/>
                <w:szCs w:val="20"/>
                <w:highlight w:val="green"/>
              </w:rPr>
              <w:t>: Please provide a sample for the developer)</w:t>
            </w:r>
          </w:p>
          <w:p w14:paraId="1FD92702" w14:textId="39F03914" w:rsidR="004E75FD" w:rsidRDefault="004E75FD" w:rsidP="00602F66">
            <w:pPr>
              <w:rPr>
                <w:rFonts w:cs="Tahoma"/>
                <w:szCs w:val="20"/>
              </w:rPr>
            </w:pPr>
            <w:r>
              <w:rPr>
                <w:rFonts w:cs="Tahoma"/>
                <w:szCs w:val="20"/>
              </w:rPr>
              <w:t xml:space="preserve">Then, show a graphic of a general ledger with the $625 to depict the $625 in functional currency being posted to it.  The rest of the General Ledger can be illegible as </w:t>
            </w:r>
            <w:proofErr w:type="gramStart"/>
            <w:r>
              <w:rPr>
                <w:rFonts w:cs="Tahoma"/>
                <w:szCs w:val="20"/>
              </w:rPr>
              <w:t>it’s</w:t>
            </w:r>
            <w:proofErr w:type="gramEnd"/>
            <w:r>
              <w:rPr>
                <w:rFonts w:cs="Tahoma"/>
                <w:szCs w:val="20"/>
              </w:rPr>
              <w:t xml:space="preserve"> just for illustrative purposes. </w:t>
            </w:r>
          </w:p>
          <w:p w14:paraId="419CCE23" w14:textId="68CFE10C" w:rsidR="004E75FD" w:rsidRDefault="004E75FD" w:rsidP="00602F66">
            <w:pPr>
              <w:rPr>
                <w:rFonts w:cs="Tahoma"/>
              </w:rPr>
            </w:pPr>
            <w:r w:rsidRPr="00A76E3D">
              <w:rPr>
                <w:rFonts w:cs="Tahoma"/>
                <w:b/>
              </w:rPr>
              <w:t xml:space="preserve">On-screen text </w:t>
            </w:r>
            <w:r w:rsidRPr="00A76E3D">
              <w:rPr>
                <w:rFonts w:cs="Tahoma"/>
              </w:rPr>
              <w:t xml:space="preserve">(timed </w:t>
            </w:r>
            <w:r>
              <w:rPr>
                <w:rFonts w:cs="Tahoma"/>
              </w:rPr>
              <w:t>with audio and animation above):</w:t>
            </w:r>
          </w:p>
          <w:p w14:paraId="09F96DB1" w14:textId="033CFCB4" w:rsidR="004E75FD" w:rsidRPr="00A76E3D" w:rsidRDefault="004E75FD" w:rsidP="00602F66">
            <w:pPr>
              <w:rPr>
                <w:rFonts w:cs="Tahoma"/>
              </w:rPr>
            </w:pPr>
            <w:r w:rsidRPr="00F811CB">
              <w:rPr>
                <w:rFonts w:cs="Tahoma"/>
                <w:b/>
              </w:rPr>
              <w:t>How Does Oracle Perform Revaluation?</w:t>
            </w:r>
            <w:r>
              <w:rPr>
                <w:rFonts w:cs="Tahoma"/>
              </w:rPr>
              <w:t xml:space="preserve"> (title)</w:t>
            </w:r>
          </w:p>
          <w:p w14:paraId="51F9D096" w14:textId="77777777" w:rsidR="004E75FD" w:rsidRDefault="004E75FD" w:rsidP="004813C8">
            <w:pPr>
              <w:pStyle w:val="ListParagraph"/>
              <w:numPr>
                <w:ilvl w:val="0"/>
                <w:numId w:val="35"/>
              </w:numPr>
              <w:rPr>
                <w:rFonts w:cs="Tahoma"/>
                <w:szCs w:val="20"/>
              </w:rPr>
            </w:pPr>
            <w:r>
              <w:rPr>
                <w:rFonts w:cs="Tahoma"/>
                <w:szCs w:val="20"/>
              </w:rPr>
              <w:t xml:space="preserve">Transaction amounts are entered in the transaction currency </w:t>
            </w:r>
          </w:p>
          <w:p w14:paraId="57B47B42" w14:textId="77777777" w:rsidR="004E75FD" w:rsidRDefault="004E75FD" w:rsidP="004813C8">
            <w:pPr>
              <w:pStyle w:val="ListParagraph"/>
              <w:numPr>
                <w:ilvl w:val="0"/>
                <w:numId w:val="35"/>
              </w:numPr>
              <w:rPr>
                <w:rFonts w:cs="Tahoma"/>
                <w:szCs w:val="20"/>
              </w:rPr>
            </w:pPr>
            <w:r>
              <w:rPr>
                <w:rFonts w:cs="Tahoma"/>
                <w:szCs w:val="20"/>
              </w:rPr>
              <w:t xml:space="preserve">Foreign currency transactions are converted to the functional currency of the site by applying the foreign exchange rate </w:t>
            </w:r>
          </w:p>
          <w:p w14:paraId="4D679BC6" w14:textId="424A0A5F" w:rsidR="004E75FD" w:rsidRDefault="004E75FD" w:rsidP="004813C8">
            <w:pPr>
              <w:pStyle w:val="ListParagraph"/>
              <w:numPr>
                <w:ilvl w:val="0"/>
                <w:numId w:val="35"/>
              </w:numPr>
              <w:rPr>
                <w:rFonts w:cs="Tahoma"/>
                <w:szCs w:val="20"/>
              </w:rPr>
            </w:pPr>
            <w:r>
              <w:rPr>
                <w:rFonts w:cs="Tahoma"/>
                <w:szCs w:val="20"/>
              </w:rPr>
              <w:t>Converted amount is posted to the General ledger in the functional currency and the “entered” transaction amounts reside in the Oracle tables</w:t>
            </w:r>
          </w:p>
          <w:p w14:paraId="31F00148" w14:textId="4A2A9798" w:rsidR="004E75FD" w:rsidRPr="004813C8" w:rsidRDefault="004E75FD" w:rsidP="004813C8">
            <w:pPr>
              <w:pStyle w:val="ListParagraph"/>
              <w:numPr>
                <w:ilvl w:val="0"/>
                <w:numId w:val="35"/>
              </w:numPr>
              <w:rPr>
                <w:rFonts w:cs="Tahoma"/>
                <w:szCs w:val="20"/>
              </w:rPr>
            </w:pPr>
            <w:r>
              <w:rPr>
                <w:rFonts w:cs="Tahoma"/>
                <w:szCs w:val="20"/>
              </w:rPr>
              <w:t xml:space="preserve">Revaluation is performed at month end, recording the impact to Exchange Gain or </w:t>
            </w:r>
            <w:proofErr w:type="gramStart"/>
            <w:r>
              <w:rPr>
                <w:rFonts w:cs="Tahoma"/>
                <w:szCs w:val="20"/>
              </w:rPr>
              <w:t>Loss</w:t>
            </w:r>
            <w:proofErr w:type="gramEnd"/>
            <w:r>
              <w:rPr>
                <w:rFonts w:cs="Tahoma"/>
                <w:szCs w:val="20"/>
              </w:rPr>
              <w:t xml:space="preserve"> and restating functional balance of accounts pre-selected for revaluation</w:t>
            </w:r>
          </w:p>
        </w:tc>
        <w:tc>
          <w:tcPr>
            <w:tcW w:w="2790" w:type="dxa"/>
            <w:shd w:val="clear" w:color="auto" w:fill="BFBFBF" w:themeFill="background1" w:themeFillShade="BF"/>
          </w:tcPr>
          <w:p w14:paraId="174EE929" w14:textId="77777777" w:rsidR="004E75FD" w:rsidRPr="0020787F" w:rsidRDefault="004E75FD" w:rsidP="00C909F7"/>
        </w:tc>
      </w:tr>
      <w:tr w:rsidR="004E75FD" w:rsidRPr="00A76E3D" w14:paraId="30BAD0EB" w14:textId="77777777" w:rsidTr="004E75FD">
        <w:tc>
          <w:tcPr>
            <w:tcW w:w="576" w:type="dxa"/>
          </w:tcPr>
          <w:p w14:paraId="248FE514" w14:textId="4FE66C52" w:rsidR="004E75FD" w:rsidRPr="0020787F" w:rsidRDefault="004E75FD" w:rsidP="00C909F7">
            <w:r>
              <w:t>7</w:t>
            </w:r>
          </w:p>
        </w:tc>
        <w:tc>
          <w:tcPr>
            <w:tcW w:w="5760" w:type="dxa"/>
          </w:tcPr>
          <w:p w14:paraId="3F540828" w14:textId="717A9C6F" w:rsidR="004E75FD" w:rsidRDefault="004E75FD" w:rsidP="00602F66">
            <w:pPr>
              <w:pStyle w:val="Heading1"/>
            </w:pPr>
            <w:bookmarkStart w:id="7" w:name="_Toc474708652"/>
            <w:r>
              <w:t xml:space="preserve">What </w:t>
            </w:r>
            <w:proofErr w:type="gramStart"/>
            <w:r>
              <w:t>are</w:t>
            </w:r>
            <w:proofErr w:type="gramEnd"/>
            <w:r>
              <w:t xml:space="preserve"> Foreign Currency Stranded Balances?</w:t>
            </w:r>
            <w:bookmarkEnd w:id="7"/>
          </w:p>
          <w:p w14:paraId="1634957C" w14:textId="77777777" w:rsidR="004E75FD" w:rsidRDefault="004E75FD" w:rsidP="00D21E0F"/>
          <w:p w14:paraId="1E9C0FFC" w14:textId="61801B77" w:rsidR="004E75FD" w:rsidRDefault="004E75FD" w:rsidP="00D21E0F">
            <w:r>
              <w:t xml:space="preserve">In the process of revaluating currency balances, stranded balances may be generated.  There are two fundamental reasons why this may happen.  When a foreign currency is entered in different currencies during the full processing cycle, foreign balances are stranded. Also, when different foreign exchange rates are used for manual journal entries in connection with a foreign currency amount, “converted” balances are stranded. </w:t>
            </w:r>
          </w:p>
          <w:p w14:paraId="414159C7" w14:textId="08FE4B51" w:rsidR="004E75FD" w:rsidRDefault="004E75FD" w:rsidP="00D21E0F">
            <w:r>
              <w:t>FX Stranded Balances is the term used to refer to both.</w:t>
            </w:r>
          </w:p>
          <w:p w14:paraId="5135B7AE" w14:textId="6E77E6FB" w:rsidR="004E75FD" w:rsidRDefault="004E75FD" w:rsidP="00D21E0F">
            <w:proofErr w:type="gramStart"/>
            <w:r>
              <w:t>Let’s</w:t>
            </w:r>
            <w:proofErr w:type="gramEnd"/>
            <w:r>
              <w:t xml:space="preserve"> take a look at each of stranded balance and the impact they have.   </w:t>
            </w:r>
          </w:p>
          <w:p w14:paraId="7844A9EA" w14:textId="5715A8B7" w:rsidR="004E75FD" w:rsidRPr="00D21E0F" w:rsidRDefault="004E75FD" w:rsidP="00D21E0F"/>
        </w:tc>
        <w:tc>
          <w:tcPr>
            <w:tcW w:w="4009" w:type="dxa"/>
          </w:tcPr>
          <w:p w14:paraId="292CCD78" w14:textId="2394F08E" w:rsidR="004E75FD" w:rsidRPr="00FD2FEE" w:rsidRDefault="004E75FD" w:rsidP="004813C8">
            <w:pPr>
              <w:rPr>
                <w:rFonts w:cs="Tahoma"/>
              </w:rPr>
            </w:pPr>
            <w:r>
              <w:rPr>
                <w:rFonts w:cs="Tahoma"/>
              </w:rPr>
              <w:t>Show ano</w:t>
            </w:r>
            <w:r w:rsidRPr="00FD2FEE">
              <w:rPr>
                <w:rFonts w:cs="Tahoma"/>
              </w:rPr>
              <w:t>ther stock image of foreign currency, different from the one used previously</w:t>
            </w:r>
          </w:p>
          <w:p w14:paraId="0C8F7893" w14:textId="77777777" w:rsidR="004E75FD" w:rsidRDefault="004E75FD" w:rsidP="004813C8">
            <w:pPr>
              <w:rPr>
                <w:rFonts w:cs="Tahoma"/>
                <w:b/>
              </w:rPr>
            </w:pPr>
          </w:p>
          <w:p w14:paraId="7943165E" w14:textId="33E9BE0D" w:rsidR="004E75FD" w:rsidRDefault="004E75FD" w:rsidP="004813C8">
            <w:pPr>
              <w:rPr>
                <w:rFonts w:cs="Tahoma"/>
              </w:rPr>
            </w:pPr>
            <w:r w:rsidRPr="00A76E3D">
              <w:rPr>
                <w:rFonts w:cs="Tahoma"/>
                <w:b/>
              </w:rPr>
              <w:t xml:space="preserve">On-screen text </w:t>
            </w:r>
            <w:r w:rsidRPr="00A76E3D">
              <w:rPr>
                <w:rFonts w:cs="Tahoma"/>
              </w:rPr>
              <w:t xml:space="preserve">(timed </w:t>
            </w:r>
            <w:r>
              <w:rPr>
                <w:rFonts w:cs="Tahoma"/>
              </w:rPr>
              <w:t>with audio):</w:t>
            </w:r>
          </w:p>
          <w:p w14:paraId="32F3F237" w14:textId="553D0391" w:rsidR="004E75FD" w:rsidRDefault="004E75FD" w:rsidP="004813C8">
            <w:pPr>
              <w:rPr>
                <w:rFonts w:cs="Tahoma"/>
              </w:rPr>
            </w:pPr>
            <w:r w:rsidRPr="00F811CB">
              <w:rPr>
                <w:rFonts w:cs="Tahoma"/>
                <w:b/>
              </w:rPr>
              <w:t xml:space="preserve">What </w:t>
            </w:r>
            <w:proofErr w:type="gramStart"/>
            <w:r w:rsidRPr="00F811CB">
              <w:rPr>
                <w:rFonts w:cs="Tahoma"/>
                <w:b/>
              </w:rPr>
              <w:t>are</w:t>
            </w:r>
            <w:proofErr w:type="gramEnd"/>
            <w:r w:rsidRPr="00F811CB">
              <w:rPr>
                <w:rFonts w:cs="Tahoma"/>
                <w:b/>
              </w:rPr>
              <w:t xml:space="preserve"> Foreign currency Stranded Balances?</w:t>
            </w:r>
            <w:r>
              <w:rPr>
                <w:rFonts w:cs="Tahoma"/>
              </w:rPr>
              <w:t xml:space="preserve"> (title)</w:t>
            </w:r>
          </w:p>
          <w:p w14:paraId="649BC8D1" w14:textId="62ED2E0D" w:rsidR="004E75FD" w:rsidRDefault="004E75FD" w:rsidP="00B937FF">
            <w:r>
              <w:t xml:space="preserve">(Left side of screen) 1. When a foreign currency journal entry is entered or removed in </w:t>
            </w:r>
            <w:r w:rsidRPr="00B937FF">
              <w:rPr>
                <w:b/>
                <w:u w:val="single"/>
              </w:rPr>
              <w:t>different currencies during the full processing cycle</w:t>
            </w:r>
            <w:r>
              <w:t xml:space="preserve">, foreign balances are stranded. </w:t>
            </w:r>
          </w:p>
          <w:p w14:paraId="18738690" w14:textId="7E04CFEA" w:rsidR="004E75FD" w:rsidRDefault="004E75FD" w:rsidP="00B937FF">
            <w:r>
              <w:t xml:space="preserve">(Right side of screen) 2.  When </w:t>
            </w:r>
            <w:r w:rsidRPr="00B937FF">
              <w:rPr>
                <w:b/>
                <w:u w:val="single"/>
              </w:rPr>
              <w:t>different foreign exchange rates are used for manual journal entries</w:t>
            </w:r>
            <w:r>
              <w:t xml:space="preserve"> in connection with a foreign currency amount, “converted” balances are stranded. </w:t>
            </w:r>
          </w:p>
          <w:p w14:paraId="3982E9C9" w14:textId="69BBC486" w:rsidR="004E75FD" w:rsidRDefault="004E75FD" w:rsidP="004813C8">
            <w:pPr>
              <w:rPr>
                <w:rFonts w:cs="Tahoma"/>
              </w:rPr>
            </w:pPr>
            <w:r w:rsidRPr="002E07AE">
              <w:rPr>
                <w:b/>
              </w:rPr>
              <w:t>FX Stranded Balances</w:t>
            </w:r>
            <w:r>
              <w:t xml:space="preserve"> is the term used to refer to both. (near the bottom of the screen, centered)</w:t>
            </w:r>
          </w:p>
          <w:p w14:paraId="24440958" w14:textId="77777777" w:rsidR="004E75FD" w:rsidRPr="00A76E3D" w:rsidRDefault="004E75FD" w:rsidP="004813C8">
            <w:pPr>
              <w:rPr>
                <w:rFonts w:cs="Tahoma"/>
              </w:rPr>
            </w:pPr>
          </w:p>
          <w:p w14:paraId="508B8C4C" w14:textId="77777777" w:rsidR="004E75FD" w:rsidRDefault="004E75FD" w:rsidP="00602F66">
            <w:pPr>
              <w:rPr>
                <w:rFonts w:cs="Tahoma"/>
                <w:szCs w:val="20"/>
              </w:rPr>
            </w:pPr>
          </w:p>
        </w:tc>
        <w:tc>
          <w:tcPr>
            <w:tcW w:w="2790" w:type="dxa"/>
            <w:shd w:val="clear" w:color="auto" w:fill="BFBFBF" w:themeFill="background1" w:themeFillShade="BF"/>
          </w:tcPr>
          <w:p w14:paraId="43B92485" w14:textId="15A223D8" w:rsidR="004E75FD" w:rsidRPr="0020787F" w:rsidRDefault="004E75FD" w:rsidP="00095F2F">
            <w:r w:rsidRPr="00095F2F">
              <w:rPr>
                <w:highlight w:val="green"/>
              </w:rPr>
              <w:t>There could be a point of confusion here from slides 7-11 where we talk about Foreign Currency Stranded Balances. The concept as a whole is referred to as “Foreign Currency, or FX, Stranded Balances”</w:t>
            </w:r>
            <w:r>
              <w:rPr>
                <w:highlight w:val="green"/>
              </w:rPr>
              <w:t>.</w:t>
            </w:r>
            <w:r w:rsidRPr="00095F2F">
              <w:rPr>
                <w:highlight w:val="green"/>
              </w:rPr>
              <w:t xml:space="preserve"> There are two types, and one of the types is </w:t>
            </w:r>
            <w:r>
              <w:rPr>
                <w:highlight w:val="green"/>
              </w:rPr>
              <w:t xml:space="preserve">also </w:t>
            </w:r>
            <w:r w:rsidRPr="00095F2F">
              <w:rPr>
                <w:highlight w:val="green"/>
              </w:rPr>
              <w:t>a “Foreign Currency Stranded Balance” (with the other being “converted”), yet slide 7 makes it very clear that BOTH types are called “FX Stranded Balances.” It may be confusing that the overall concept AND one of the types within it both have the same name.  Maybe not, but I just wanted to point it out just in case.</w:t>
            </w:r>
            <w:r>
              <w:t xml:space="preserve"> </w:t>
            </w:r>
          </w:p>
        </w:tc>
      </w:tr>
      <w:tr w:rsidR="004E75FD" w:rsidRPr="00A76E3D" w14:paraId="7F547032" w14:textId="77777777" w:rsidTr="004E75FD">
        <w:tc>
          <w:tcPr>
            <w:tcW w:w="576" w:type="dxa"/>
          </w:tcPr>
          <w:p w14:paraId="09ED8F9B" w14:textId="11448668" w:rsidR="004E75FD" w:rsidRPr="0020787F" w:rsidRDefault="004E75FD" w:rsidP="00C909F7">
            <w:r>
              <w:t>8</w:t>
            </w:r>
          </w:p>
        </w:tc>
        <w:tc>
          <w:tcPr>
            <w:tcW w:w="5760" w:type="dxa"/>
          </w:tcPr>
          <w:p w14:paraId="4D84822E" w14:textId="539685C4" w:rsidR="004E75FD" w:rsidRDefault="004E75FD" w:rsidP="00324D95">
            <w:pPr>
              <w:pStyle w:val="Heading1"/>
            </w:pPr>
            <w:bookmarkStart w:id="8" w:name="_Toc474708653"/>
            <w:r>
              <w:t>What is the Impact of FX Stranded Balances?</w:t>
            </w:r>
            <w:bookmarkEnd w:id="8"/>
          </w:p>
          <w:p w14:paraId="01BD0229" w14:textId="77777777" w:rsidR="004E75FD" w:rsidRDefault="004E75FD" w:rsidP="00324D95"/>
          <w:p w14:paraId="62365DE8" w14:textId="169726B7" w:rsidR="004E75FD" w:rsidRDefault="004E75FD" w:rsidP="00002BB1">
            <w:r>
              <w:t>Incorrect foreign currency amounts become “stranded balances” in the Oracle “entered” tables.  When revaluation is performed on Foreign Currency stranded balances, the difference between the previous financial currency value and the new value is recorded to unrealized FX Gain or Loss, which causes the financial statements to be mis-stated. Accounts are either over- or under-valued on the Balance Sheet and FX Gain or Loss is incorrectly recorded to the P&amp;L.</w:t>
            </w:r>
          </w:p>
          <w:p w14:paraId="7F89D14F" w14:textId="3653C73A" w:rsidR="004E75FD" w:rsidRDefault="004E75FD" w:rsidP="00002BB1">
            <w:r>
              <w:t xml:space="preserve"> “Converted” stranded balances may indicate mis-stated financial results if further investigation does not uncover a correction made in the functional currency. </w:t>
            </w:r>
          </w:p>
          <w:p w14:paraId="470ECEDE" w14:textId="05C8197A" w:rsidR="004E75FD" w:rsidRDefault="004E75FD" w:rsidP="00002BB1"/>
          <w:p w14:paraId="1351B1D0" w14:textId="4B34371D" w:rsidR="004E75FD" w:rsidRPr="00A11DAA" w:rsidRDefault="004E75FD"/>
        </w:tc>
        <w:tc>
          <w:tcPr>
            <w:tcW w:w="4009" w:type="dxa"/>
          </w:tcPr>
          <w:p w14:paraId="29B5AF53" w14:textId="142DB86C" w:rsidR="004E75FD" w:rsidRDefault="004E75FD" w:rsidP="009E1716">
            <w:pPr>
              <w:rPr>
                <w:rFonts w:cs="Tahoma"/>
                <w:szCs w:val="20"/>
              </w:rPr>
            </w:pPr>
            <w:r>
              <w:rPr>
                <w:rFonts w:cs="Tahoma"/>
                <w:szCs w:val="20"/>
              </w:rPr>
              <w:t>Stock image(s) with different currency symbols</w:t>
            </w:r>
          </w:p>
          <w:p w14:paraId="3A13C4CA" w14:textId="77777777" w:rsidR="004E75FD" w:rsidRDefault="004E75FD" w:rsidP="009E1716">
            <w:pPr>
              <w:rPr>
                <w:rFonts w:cs="Tahoma"/>
              </w:rPr>
            </w:pPr>
            <w:r w:rsidRPr="00A76E3D">
              <w:rPr>
                <w:rFonts w:cs="Tahoma"/>
                <w:b/>
              </w:rPr>
              <w:t xml:space="preserve">On-screen text </w:t>
            </w:r>
            <w:r w:rsidRPr="009E1716">
              <w:rPr>
                <w:rFonts w:cs="Tahoma"/>
              </w:rPr>
              <w:t>centered on the screen</w:t>
            </w:r>
            <w:r>
              <w:rPr>
                <w:rFonts w:cs="Tahoma"/>
                <w:b/>
              </w:rPr>
              <w:t xml:space="preserve"> </w:t>
            </w:r>
            <w:r w:rsidRPr="00A76E3D">
              <w:rPr>
                <w:rFonts w:cs="Tahoma"/>
              </w:rPr>
              <w:t xml:space="preserve">(timed </w:t>
            </w:r>
            <w:r>
              <w:rPr>
                <w:rFonts w:cs="Tahoma"/>
              </w:rPr>
              <w:t>with audio):</w:t>
            </w:r>
          </w:p>
          <w:p w14:paraId="1D31BE7E" w14:textId="777ECD9F" w:rsidR="004E75FD" w:rsidRDefault="004E75FD" w:rsidP="009E1716">
            <w:pPr>
              <w:rPr>
                <w:rFonts w:cs="Tahoma"/>
                <w:szCs w:val="20"/>
              </w:rPr>
            </w:pPr>
            <w:r w:rsidRPr="00F811CB">
              <w:rPr>
                <w:rFonts w:cs="Tahoma"/>
                <w:b/>
                <w:szCs w:val="20"/>
              </w:rPr>
              <w:t>What is the Impact of Stranded Balances?</w:t>
            </w:r>
            <w:r>
              <w:rPr>
                <w:rFonts w:cs="Tahoma"/>
                <w:szCs w:val="20"/>
              </w:rPr>
              <w:t xml:space="preserve"> (title)</w:t>
            </w:r>
          </w:p>
          <w:p w14:paraId="2F618113" w14:textId="77777777" w:rsidR="004E75FD" w:rsidRDefault="004E75FD" w:rsidP="007E0B3A">
            <w:pPr>
              <w:pStyle w:val="ListParagraph"/>
              <w:numPr>
                <w:ilvl w:val="0"/>
                <w:numId w:val="37"/>
              </w:numPr>
              <w:rPr>
                <w:rFonts w:cs="Tahoma"/>
                <w:szCs w:val="20"/>
              </w:rPr>
            </w:pPr>
            <w:r>
              <w:rPr>
                <w:rFonts w:cs="Tahoma"/>
                <w:szCs w:val="20"/>
              </w:rPr>
              <w:t>The difference between previous and new currency value is recorded to unrealized FX gain or loss</w:t>
            </w:r>
          </w:p>
          <w:p w14:paraId="2BBDADD5" w14:textId="6D3CDFFB" w:rsidR="004E75FD" w:rsidRDefault="004E75FD" w:rsidP="00FD2FEE">
            <w:pPr>
              <w:pStyle w:val="ListParagraph"/>
              <w:numPr>
                <w:ilvl w:val="0"/>
                <w:numId w:val="37"/>
              </w:numPr>
              <w:rPr>
                <w:rFonts w:cs="Tahoma"/>
                <w:szCs w:val="20"/>
              </w:rPr>
            </w:pPr>
            <w:r>
              <w:rPr>
                <w:rFonts w:cs="Tahoma"/>
                <w:szCs w:val="20"/>
              </w:rPr>
              <w:t>Mis-stated financial statements when revaluation is performed</w:t>
            </w:r>
          </w:p>
          <w:p w14:paraId="3B75EA00" w14:textId="7F1A4913" w:rsidR="004E75FD" w:rsidRDefault="004E75FD" w:rsidP="00FD2FEE">
            <w:pPr>
              <w:pStyle w:val="ListParagraph"/>
              <w:numPr>
                <w:ilvl w:val="0"/>
                <w:numId w:val="37"/>
              </w:numPr>
              <w:rPr>
                <w:rFonts w:cs="Tahoma"/>
                <w:szCs w:val="20"/>
              </w:rPr>
            </w:pPr>
            <w:r>
              <w:rPr>
                <w:rFonts w:cs="Tahoma"/>
                <w:szCs w:val="20"/>
              </w:rPr>
              <w:t>Accounts are over- or under-valued on the balance sheet</w:t>
            </w:r>
          </w:p>
          <w:p w14:paraId="2E7249CD" w14:textId="1F9188D4" w:rsidR="004E75FD" w:rsidRDefault="004E75FD" w:rsidP="00FD2FEE">
            <w:pPr>
              <w:pStyle w:val="ListParagraph"/>
              <w:numPr>
                <w:ilvl w:val="0"/>
                <w:numId w:val="37"/>
              </w:numPr>
              <w:rPr>
                <w:rFonts w:cs="Tahoma"/>
                <w:szCs w:val="20"/>
              </w:rPr>
            </w:pPr>
            <w:r>
              <w:rPr>
                <w:rFonts w:cs="Tahoma"/>
                <w:szCs w:val="20"/>
              </w:rPr>
              <w:t>FX Gain or Loss is incorrectly recorded in the P&amp;L</w:t>
            </w:r>
          </w:p>
          <w:p w14:paraId="2D3AF0FA" w14:textId="6D1783FD" w:rsidR="004E75FD" w:rsidRDefault="004E75FD" w:rsidP="007E0B3A">
            <w:pPr>
              <w:rPr>
                <w:rFonts w:cs="Tahoma"/>
                <w:szCs w:val="20"/>
              </w:rPr>
            </w:pPr>
            <w:r>
              <w:rPr>
                <w:rFonts w:cs="Tahoma"/>
                <w:szCs w:val="20"/>
              </w:rPr>
              <w:t>(Shaded box at the bottom or to the right of the screen with text below inside)</w:t>
            </w:r>
          </w:p>
          <w:p w14:paraId="7E2CA97D" w14:textId="17CD3EB4" w:rsidR="004E75FD" w:rsidRPr="007E0B3A" w:rsidRDefault="004E75FD" w:rsidP="007E0B3A">
            <w:pPr>
              <w:rPr>
                <w:rFonts w:cs="Tahoma"/>
                <w:szCs w:val="20"/>
              </w:rPr>
            </w:pPr>
            <w:r>
              <w:rPr>
                <w:rFonts w:cs="Tahoma"/>
                <w:szCs w:val="20"/>
              </w:rPr>
              <w:t xml:space="preserve">There is no natural transaction to remove stranded balances.  </w:t>
            </w:r>
            <w:r w:rsidRPr="007E0B3A">
              <w:rPr>
                <w:rFonts w:cs="Tahoma"/>
                <w:b/>
                <w:szCs w:val="20"/>
                <w:u w:val="single"/>
              </w:rPr>
              <w:t>Investigation and correcting manual entries</w:t>
            </w:r>
            <w:r>
              <w:rPr>
                <w:rFonts w:cs="Tahoma"/>
                <w:szCs w:val="20"/>
              </w:rPr>
              <w:t xml:space="preserve"> are required. </w:t>
            </w:r>
          </w:p>
          <w:p w14:paraId="6B2D5176" w14:textId="777ECD9F" w:rsidR="004E75FD" w:rsidRPr="00C54AD4" w:rsidRDefault="004E75FD" w:rsidP="009E1716">
            <w:pPr>
              <w:rPr>
                <w:rFonts w:cs="Tahoma"/>
              </w:rPr>
            </w:pPr>
          </w:p>
        </w:tc>
        <w:tc>
          <w:tcPr>
            <w:tcW w:w="2790" w:type="dxa"/>
            <w:shd w:val="clear" w:color="auto" w:fill="BFBFBF" w:themeFill="background1" w:themeFillShade="BF"/>
          </w:tcPr>
          <w:p w14:paraId="0A9132BF" w14:textId="70C28E9E" w:rsidR="004E75FD" w:rsidRPr="0020787F" w:rsidRDefault="004E75FD" w:rsidP="00C909F7"/>
        </w:tc>
      </w:tr>
      <w:tr w:rsidR="004E75FD" w:rsidRPr="00A76E3D" w14:paraId="4B20471B" w14:textId="77777777" w:rsidTr="004E75FD">
        <w:tc>
          <w:tcPr>
            <w:tcW w:w="576" w:type="dxa"/>
          </w:tcPr>
          <w:p w14:paraId="11E57F6F" w14:textId="09857570" w:rsidR="004E75FD" w:rsidRDefault="004E75FD" w:rsidP="00C909F7">
            <w:r>
              <w:t>9</w:t>
            </w:r>
          </w:p>
        </w:tc>
        <w:tc>
          <w:tcPr>
            <w:tcW w:w="5760" w:type="dxa"/>
          </w:tcPr>
          <w:p w14:paraId="47CAB724" w14:textId="1118FA06" w:rsidR="004E75FD" w:rsidRDefault="004E75FD" w:rsidP="00324D95">
            <w:pPr>
              <w:pStyle w:val="Heading1"/>
            </w:pPr>
            <w:bookmarkStart w:id="9" w:name="_Toc474708654"/>
            <w:r>
              <w:t>Investigation and Clean-Up of Stranded Balances</w:t>
            </w:r>
            <w:bookmarkEnd w:id="9"/>
          </w:p>
          <w:p w14:paraId="63140079" w14:textId="77777777" w:rsidR="004E75FD" w:rsidRDefault="004E75FD" w:rsidP="007E0B3A"/>
          <w:p w14:paraId="72063F6F" w14:textId="77777777" w:rsidR="004E75FD" w:rsidRDefault="004E75FD" w:rsidP="007E0B3A">
            <w:r>
              <w:t xml:space="preserve">SSC assists the ledger owner with investigation and cleanup of these stranded balances.  Because the FX balances are stranded, there are no naturally occurring transactions that will remove them, so rework in the form of investigation and correcting manual entries is required.  There is no P&amp;L impact if the correction has already been made in the functional currency. </w:t>
            </w:r>
          </w:p>
          <w:p w14:paraId="74BC7377" w14:textId="77777777" w:rsidR="004E75FD" w:rsidRDefault="004E75FD" w:rsidP="007E0B3A"/>
          <w:p w14:paraId="2C567522" w14:textId="6027DB94" w:rsidR="004E75FD" w:rsidRPr="007E0B3A" w:rsidRDefault="004E75FD">
            <w:r>
              <w:t xml:space="preserve">Best practice is to use only automatic reversing entries so that Oracle automatically reverses the accrual using the same FX rate.  For the steps to create a reversing entry, refer to the UPK “Create and Post a Reversing Journal Entry” (include link </w:t>
            </w:r>
          </w:p>
        </w:tc>
        <w:tc>
          <w:tcPr>
            <w:tcW w:w="4009" w:type="dxa"/>
          </w:tcPr>
          <w:p w14:paraId="2FA707E9" w14:textId="77777777" w:rsidR="004E75FD" w:rsidRDefault="004E75FD" w:rsidP="007E0B3A">
            <w:pPr>
              <w:rPr>
                <w:rFonts w:cs="Tahoma"/>
              </w:rPr>
            </w:pPr>
            <w:r w:rsidRPr="00A76E3D">
              <w:rPr>
                <w:rFonts w:cs="Tahoma"/>
                <w:b/>
              </w:rPr>
              <w:t xml:space="preserve">On-screen text </w:t>
            </w:r>
            <w:r w:rsidRPr="00A76E3D">
              <w:rPr>
                <w:rFonts w:cs="Tahoma"/>
              </w:rPr>
              <w:t xml:space="preserve">(timed </w:t>
            </w:r>
            <w:r>
              <w:rPr>
                <w:rFonts w:cs="Tahoma"/>
              </w:rPr>
              <w:t>with audio):</w:t>
            </w:r>
          </w:p>
          <w:p w14:paraId="43DA0272" w14:textId="77777777" w:rsidR="004E75FD" w:rsidRDefault="004E75FD" w:rsidP="007E0B3A">
            <w:pPr>
              <w:rPr>
                <w:rFonts w:cs="Tahoma"/>
                <w:szCs w:val="20"/>
              </w:rPr>
            </w:pPr>
            <w:r w:rsidRPr="00F811CB">
              <w:rPr>
                <w:rFonts w:cs="Tahoma"/>
                <w:b/>
                <w:szCs w:val="20"/>
              </w:rPr>
              <w:t>Investigation and Clean-Up of Stranded Balances</w:t>
            </w:r>
            <w:r>
              <w:rPr>
                <w:rFonts w:cs="Tahoma"/>
                <w:szCs w:val="20"/>
              </w:rPr>
              <w:t xml:space="preserve"> (title)</w:t>
            </w:r>
          </w:p>
          <w:p w14:paraId="35E75122" w14:textId="3479E885" w:rsidR="004E75FD" w:rsidRPr="00900EB7" w:rsidRDefault="004E75FD" w:rsidP="007E0B3A">
            <w:pPr>
              <w:rPr>
                <w:rFonts w:cs="Tahoma"/>
                <w:szCs w:val="20"/>
              </w:rPr>
            </w:pPr>
            <w:r w:rsidRPr="00900EB7">
              <w:rPr>
                <w:rFonts w:cs="Tahoma"/>
                <w:szCs w:val="20"/>
              </w:rPr>
              <w:t>SSC assists the ledger owner with investigation and clean up</w:t>
            </w:r>
            <w:r>
              <w:rPr>
                <w:rFonts w:cs="Tahoma"/>
                <w:szCs w:val="20"/>
              </w:rPr>
              <w:t xml:space="preserve"> (slightly bigger font than bullets below)</w:t>
            </w:r>
            <w:r w:rsidRPr="00900EB7">
              <w:rPr>
                <w:rFonts w:cs="Tahoma"/>
                <w:szCs w:val="20"/>
              </w:rPr>
              <w:t xml:space="preserve"> </w:t>
            </w:r>
          </w:p>
          <w:p w14:paraId="062056E1" w14:textId="77777777" w:rsidR="004E75FD" w:rsidRDefault="004E75FD" w:rsidP="007E0B3A">
            <w:pPr>
              <w:pStyle w:val="ListParagraph"/>
              <w:numPr>
                <w:ilvl w:val="0"/>
                <w:numId w:val="14"/>
              </w:numPr>
              <w:rPr>
                <w:rFonts w:cs="Tahoma"/>
                <w:szCs w:val="20"/>
              </w:rPr>
            </w:pPr>
            <w:r w:rsidRPr="00095F2F">
              <w:rPr>
                <w:rFonts w:cs="Tahoma"/>
                <w:szCs w:val="20"/>
                <w:u w:val="single"/>
              </w:rPr>
              <w:t>No naturally occurring transactions</w:t>
            </w:r>
            <w:r>
              <w:rPr>
                <w:rFonts w:cs="Tahoma"/>
                <w:szCs w:val="20"/>
              </w:rPr>
              <w:t xml:space="preserve"> to remove stranded balances</w:t>
            </w:r>
          </w:p>
          <w:p w14:paraId="21B19AD4" w14:textId="77777777" w:rsidR="004E75FD" w:rsidRDefault="004E75FD" w:rsidP="007E0B3A">
            <w:pPr>
              <w:pStyle w:val="ListParagraph"/>
              <w:numPr>
                <w:ilvl w:val="0"/>
                <w:numId w:val="14"/>
              </w:numPr>
              <w:rPr>
                <w:rFonts w:cs="Tahoma"/>
                <w:szCs w:val="20"/>
              </w:rPr>
            </w:pPr>
            <w:r>
              <w:rPr>
                <w:rFonts w:cs="Tahoma"/>
                <w:szCs w:val="20"/>
              </w:rPr>
              <w:t xml:space="preserve">Rework in the form of </w:t>
            </w:r>
            <w:r w:rsidRPr="00095F2F">
              <w:rPr>
                <w:rFonts w:cs="Tahoma"/>
                <w:i/>
                <w:szCs w:val="20"/>
                <w:u w:val="single"/>
              </w:rPr>
              <w:t>investigation</w:t>
            </w:r>
            <w:r>
              <w:rPr>
                <w:rFonts w:cs="Tahoma"/>
                <w:szCs w:val="20"/>
              </w:rPr>
              <w:t xml:space="preserve"> and </w:t>
            </w:r>
            <w:r w:rsidRPr="00095F2F">
              <w:rPr>
                <w:rFonts w:cs="Tahoma"/>
                <w:i/>
                <w:szCs w:val="20"/>
                <w:u w:val="single"/>
              </w:rPr>
              <w:t>correcting manual entries</w:t>
            </w:r>
            <w:r>
              <w:rPr>
                <w:rFonts w:cs="Tahoma"/>
                <w:szCs w:val="20"/>
              </w:rPr>
              <w:t xml:space="preserve"> is required</w:t>
            </w:r>
          </w:p>
          <w:p w14:paraId="358D8D7C" w14:textId="77777777" w:rsidR="004E75FD" w:rsidRDefault="004E75FD" w:rsidP="007E0B3A">
            <w:pPr>
              <w:pStyle w:val="ListParagraph"/>
              <w:numPr>
                <w:ilvl w:val="0"/>
                <w:numId w:val="14"/>
              </w:numPr>
              <w:rPr>
                <w:rFonts w:cs="Tahoma"/>
                <w:szCs w:val="20"/>
              </w:rPr>
            </w:pPr>
            <w:r>
              <w:rPr>
                <w:rFonts w:cs="Tahoma"/>
                <w:szCs w:val="20"/>
              </w:rPr>
              <w:t>No P&amp;L impact if correction has been made in functional currency</w:t>
            </w:r>
            <w:r w:rsidRPr="00900EB7">
              <w:rPr>
                <w:rFonts w:cs="Tahoma"/>
                <w:szCs w:val="20"/>
              </w:rPr>
              <w:t xml:space="preserve"> </w:t>
            </w:r>
          </w:p>
          <w:p w14:paraId="5DF15ABE" w14:textId="741FA6A3" w:rsidR="004E75FD" w:rsidRDefault="004E75FD" w:rsidP="00936CA9">
            <w:pPr>
              <w:rPr>
                <w:rFonts w:cs="Tahoma"/>
                <w:szCs w:val="20"/>
              </w:rPr>
            </w:pPr>
            <w:r w:rsidRPr="00994CEC" w:rsidDel="00994CEC">
              <w:rPr>
                <w:rFonts w:cs="Tahoma"/>
                <w:szCs w:val="20"/>
              </w:rPr>
              <w:t xml:space="preserve"> </w:t>
            </w:r>
            <w:r>
              <w:rPr>
                <w:rFonts w:cs="Tahoma"/>
                <w:szCs w:val="20"/>
              </w:rPr>
              <w:t>(Shaded box at the bottom of the screen with the following on-screen text – timed with audio)</w:t>
            </w:r>
          </w:p>
          <w:p w14:paraId="0F330EC2" w14:textId="77777777" w:rsidR="004E75FD" w:rsidRDefault="004E75FD" w:rsidP="007E0B3A">
            <w:pPr>
              <w:pStyle w:val="ListParagraph"/>
              <w:ind w:left="0"/>
              <w:rPr>
                <w:rFonts w:cs="Tahoma"/>
                <w:szCs w:val="20"/>
              </w:rPr>
            </w:pPr>
          </w:p>
          <w:p w14:paraId="34C9D2E3" w14:textId="07128CE4" w:rsidR="004E75FD" w:rsidRDefault="004E75FD" w:rsidP="007E0B3A">
            <w:pPr>
              <w:pStyle w:val="ListParagraph"/>
              <w:ind w:left="0"/>
              <w:rPr>
                <w:rFonts w:cs="Tahoma"/>
                <w:szCs w:val="20"/>
              </w:rPr>
            </w:pPr>
            <w:r>
              <w:rPr>
                <w:rFonts w:cs="Tahoma"/>
                <w:szCs w:val="20"/>
              </w:rPr>
              <w:t xml:space="preserve">Best practice is to only use </w:t>
            </w:r>
            <w:r w:rsidRPr="00C00A84">
              <w:rPr>
                <w:rFonts w:cs="Tahoma"/>
                <w:b/>
                <w:szCs w:val="20"/>
                <w:u w:val="single"/>
              </w:rPr>
              <w:t xml:space="preserve">automatic </w:t>
            </w:r>
            <w:r w:rsidRPr="00095F2F">
              <w:rPr>
                <w:rFonts w:cs="Tahoma"/>
                <w:b/>
                <w:szCs w:val="20"/>
                <w:u w:val="single"/>
              </w:rPr>
              <w:t>reversing entries</w:t>
            </w:r>
            <w:r>
              <w:rPr>
                <w:rFonts w:cs="Tahoma"/>
                <w:b/>
                <w:szCs w:val="20"/>
                <w:u w:val="single"/>
              </w:rPr>
              <w:t>.</w:t>
            </w:r>
            <w:r>
              <w:rPr>
                <w:rFonts w:cs="Tahoma"/>
                <w:szCs w:val="20"/>
              </w:rPr>
              <w:t xml:space="preserve"> (bigger font than bullets)</w:t>
            </w:r>
          </w:p>
          <w:p w14:paraId="0BD853FD" w14:textId="77777777" w:rsidR="004E75FD" w:rsidRDefault="004E75FD" w:rsidP="009E1716">
            <w:pPr>
              <w:rPr>
                <w:rFonts w:cs="Tahoma"/>
                <w:szCs w:val="20"/>
              </w:rPr>
            </w:pPr>
          </w:p>
        </w:tc>
        <w:tc>
          <w:tcPr>
            <w:tcW w:w="2790" w:type="dxa"/>
            <w:shd w:val="clear" w:color="auto" w:fill="BFBFBF" w:themeFill="background1" w:themeFillShade="BF"/>
          </w:tcPr>
          <w:p w14:paraId="3BE82E3C" w14:textId="754BF75E" w:rsidR="004E75FD" w:rsidRDefault="004E75FD" w:rsidP="0076119E">
            <w:r>
              <w:t>Link for UPK</w:t>
            </w:r>
          </w:p>
          <w:p w14:paraId="55428DEF" w14:textId="77777777" w:rsidR="004E75FD" w:rsidRDefault="004E75FD" w:rsidP="0076119E"/>
          <w:p w14:paraId="3B0B4F26" w14:textId="77777777" w:rsidR="004E75FD" w:rsidRDefault="004E75FD" w:rsidP="0076119E">
            <w:r w:rsidRPr="00994CEC">
              <w:t>http://upk-prod1.tcc.etn.com:8787/EN_R12Fin/index.html?Guid=ce2cc0fd-82b2-4c95-a4aa-2dc6bc3143dd</w:t>
            </w:r>
            <w:r>
              <w:t>)</w:t>
            </w:r>
          </w:p>
          <w:p w14:paraId="6CD1E3E2" w14:textId="77777777" w:rsidR="004E75FD" w:rsidRPr="0020787F" w:rsidRDefault="004E75FD" w:rsidP="00C909F7"/>
        </w:tc>
      </w:tr>
      <w:tr w:rsidR="004E75FD" w:rsidRPr="00A76E3D" w14:paraId="3A222CFA" w14:textId="77777777" w:rsidTr="004E75FD">
        <w:tc>
          <w:tcPr>
            <w:tcW w:w="576" w:type="dxa"/>
          </w:tcPr>
          <w:p w14:paraId="679DE353" w14:textId="5805F575" w:rsidR="004E75FD" w:rsidRDefault="004E75FD" w:rsidP="00C909F7">
            <w:r>
              <w:t>10</w:t>
            </w:r>
          </w:p>
        </w:tc>
        <w:tc>
          <w:tcPr>
            <w:tcW w:w="5760" w:type="dxa"/>
          </w:tcPr>
          <w:p w14:paraId="31AA89EB" w14:textId="5802D36C" w:rsidR="004E75FD" w:rsidRDefault="004E75FD" w:rsidP="00324D95">
            <w:pPr>
              <w:pStyle w:val="Heading1"/>
            </w:pPr>
            <w:bookmarkStart w:id="10" w:name="_Toc474708655"/>
            <w:r>
              <w:t>Example: Foreign Currency Stranded Balance</w:t>
            </w:r>
            <w:bookmarkEnd w:id="10"/>
          </w:p>
          <w:p w14:paraId="3B195CCB" w14:textId="77777777" w:rsidR="004E75FD" w:rsidRDefault="004E75FD" w:rsidP="00324D95"/>
          <w:p w14:paraId="6273677A" w14:textId="18238726" w:rsidR="004E75FD" w:rsidRDefault="004E75FD" w:rsidP="00324D95">
            <w:r>
              <w:t xml:space="preserve">To make these concepts clear, let’s take a look at an example.  In this example, a manual accrual was made for 500 euros in June. You can see this in the chart shown here.  Going left to right the Trade Payables account shows a PTD entered amount of 500 euros. </w:t>
            </w:r>
          </w:p>
          <w:p w14:paraId="2665303B" w14:textId="7DA61ECF" w:rsidR="004E75FD" w:rsidRDefault="004E75FD" w:rsidP="00324D95">
            <w:r>
              <w:t xml:space="preserve">However, the site functional currency is in US dollars.  The FX rate on the journal entry date is US $1.25 per euro. So, $625 US dollars is the amount posted to Trade Payables in the PTD converted column.  </w:t>
            </w:r>
          </w:p>
          <w:p w14:paraId="439680CA" w14:textId="77777777" w:rsidR="004E75FD" w:rsidRDefault="004E75FD" w:rsidP="00324D95">
            <w:r>
              <w:t xml:space="preserve">Since this is the first entry to the account, the amounts are repeated in the YTD entered and converted columns. </w:t>
            </w:r>
          </w:p>
          <w:p w14:paraId="2FA5828D" w14:textId="378BE97B" w:rsidR="004E75FD" w:rsidRDefault="004E75FD" w:rsidP="00324D95">
            <w:r>
              <w:t xml:space="preserve">In July, another manual entry is made to reverse the June accrual, but instead of reversing it in the same “entered” currency, it is reversed in the functional currency equivalent amount of negative $625 US dollars.  This is shown in the PTD entered column for July. The same amount, $625, appears in the PTD converted column for July, because US dollars are the functional currency of the site ledger.  The same amounts are then repeated in the YTD columns. </w:t>
            </w:r>
          </w:p>
          <w:p w14:paraId="567B745F" w14:textId="1E7F1072" w:rsidR="004E75FD" w:rsidRDefault="004E75FD" w:rsidP="00324D95">
            <w:r>
              <w:t xml:space="preserve">The converted amounts in the PTD converted columns are in the functional currency, so they net to zero as intended.  However, the individual entered amounts are incorrect.  A foreign currency balance of 500 euros is stranded because there will be no more entries made to remove this account, unless it is detected and removed. </w:t>
            </w:r>
          </w:p>
          <w:p w14:paraId="0BA6A422" w14:textId="5E4BB285" w:rsidR="004E75FD" w:rsidRDefault="004E75FD" w:rsidP="00324D95">
            <w:r>
              <w:t>If the account is identified for revaluation, the 500 euros is a stranded foreign currency balance that will be erroneously restated at month end to the new month end FX rate, causing Trade Payables to be over or understated depending on the movement in the FX rate, thus recording an unrealized FX gain or loss to the P&amp;L.</w:t>
            </w:r>
          </w:p>
          <w:p w14:paraId="2F26C9E9" w14:textId="06CBE52B" w:rsidR="004E75FD" w:rsidRPr="00324D95" w:rsidRDefault="004E75FD" w:rsidP="00324D95"/>
        </w:tc>
        <w:tc>
          <w:tcPr>
            <w:tcW w:w="4009" w:type="dxa"/>
          </w:tcPr>
          <w:p w14:paraId="448712B2" w14:textId="77777777" w:rsidR="004E75FD" w:rsidRDefault="004E75FD" w:rsidP="00A11DAA">
            <w:pPr>
              <w:rPr>
                <w:rFonts w:cs="Tahoma"/>
                <w:szCs w:val="20"/>
              </w:rPr>
            </w:pPr>
          </w:p>
          <w:p w14:paraId="73AAB80A" w14:textId="1DB979D0" w:rsidR="004E75FD" w:rsidRDefault="004E75FD" w:rsidP="00A11DAA">
            <w:pPr>
              <w:rPr>
                <w:rFonts w:cs="Tahoma"/>
                <w:szCs w:val="20"/>
              </w:rPr>
            </w:pPr>
            <w:r>
              <w:rPr>
                <w:rFonts w:cs="Tahoma"/>
                <w:szCs w:val="20"/>
              </w:rPr>
              <w:t xml:space="preserve">Show example table on slide 1 of PPT deck with the gray note below it.  </w:t>
            </w:r>
          </w:p>
          <w:p w14:paraId="1F47523C" w14:textId="77777777" w:rsidR="004E75FD" w:rsidRDefault="004E75FD" w:rsidP="00A11DAA">
            <w:pPr>
              <w:rPr>
                <w:rFonts w:cs="Tahoma"/>
                <w:szCs w:val="20"/>
              </w:rPr>
            </w:pPr>
          </w:p>
          <w:p w14:paraId="43E7997E" w14:textId="77777777" w:rsidR="004E75FD" w:rsidRDefault="004E75FD" w:rsidP="00104F4E">
            <w:pPr>
              <w:rPr>
                <w:rFonts w:cs="Tahoma"/>
                <w:szCs w:val="20"/>
              </w:rPr>
            </w:pPr>
            <w:r>
              <w:rPr>
                <w:rFonts w:cs="Tahoma"/>
                <w:szCs w:val="20"/>
              </w:rPr>
              <w:t>As each entry is mentioned in the audio, highlight that box in the table with a red box and have it go away when the audio moves on. When you get to the last entry, the “stranded balance” of 500 in the YTD Entered column, use text like the text in the slide to identify that entry as a Foreign Currency Stranded Balance.</w:t>
            </w:r>
          </w:p>
          <w:p w14:paraId="76281803" w14:textId="77777777" w:rsidR="004E75FD" w:rsidRDefault="004E75FD" w:rsidP="00104F4E">
            <w:pPr>
              <w:rPr>
                <w:rFonts w:cs="Tahoma"/>
                <w:szCs w:val="20"/>
              </w:rPr>
            </w:pPr>
          </w:p>
          <w:p w14:paraId="470E2D17" w14:textId="77777777" w:rsidR="004E75FD" w:rsidRDefault="004E75FD" w:rsidP="00F811CB">
            <w:pPr>
              <w:rPr>
                <w:rFonts w:cs="Tahoma"/>
              </w:rPr>
            </w:pPr>
            <w:r w:rsidRPr="00A76E3D">
              <w:rPr>
                <w:rFonts w:cs="Tahoma"/>
                <w:b/>
              </w:rPr>
              <w:t xml:space="preserve">On-screen text </w:t>
            </w:r>
            <w:r w:rsidRPr="00A76E3D">
              <w:rPr>
                <w:rFonts w:cs="Tahoma"/>
              </w:rPr>
              <w:t xml:space="preserve">(timed </w:t>
            </w:r>
            <w:r>
              <w:rPr>
                <w:rFonts w:cs="Tahoma"/>
              </w:rPr>
              <w:t>with audio):</w:t>
            </w:r>
          </w:p>
          <w:p w14:paraId="05E4A0C7" w14:textId="5FE0227A" w:rsidR="004E75FD" w:rsidRDefault="004E75FD" w:rsidP="00F811CB">
            <w:pPr>
              <w:rPr>
                <w:rFonts w:cs="Tahoma"/>
                <w:szCs w:val="20"/>
              </w:rPr>
            </w:pPr>
            <w:r>
              <w:rPr>
                <w:rFonts w:cs="Tahoma"/>
                <w:b/>
                <w:szCs w:val="20"/>
              </w:rPr>
              <w:t>Example: Foreign Currency Stranded Balance</w:t>
            </w:r>
            <w:r>
              <w:rPr>
                <w:rFonts w:cs="Tahoma"/>
                <w:szCs w:val="20"/>
              </w:rPr>
              <w:t xml:space="preserve"> (title)</w:t>
            </w:r>
          </w:p>
          <w:p w14:paraId="7E1CB28D" w14:textId="62A885F6" w:rsidR="004E75FD" w:rsidRDefault="004E75FD" w:rsidP="00104F4E">
            <w:pPr>
              <w:rPr>
                <w:rFonts w:cs="Tahoma"/>
                <w:szCs w:val="20"/>
              </w:rPr>
            </w:pPr>
            <w:r>
              <w:rPr>
                <w:rFonts w:cs="Tahoma"/>
                <w:szCs w:val="20"/>
              </w:rPr>
              <w:t xml:space="preserve"> </w:t>
            </w:r>
          </w:p>
        </w:tc>
        <w:tc>
          <w:tcPr>
            <w:tcW w:w="2790" w:type="dxa"/>
            <w:shd w:val="clear" w:color="auto" w:fill="BFBFBF" w:themeFill="background1" w:themeFillShade="BF"/>
          </w:tcPr>
          <w:p w14:paraId="0A88B8B2" w14:textId="77777777" w:rsidR="004E75FD" w:rsidRPr="003D5DE9" w:rsidRDefault="004E75FD" w:rsidP="00C909F7">
            <w:pPr>
              <w:rPr>
                <w:highlight w:val="yellow"/>
              </w:rPr>
            </w:pPr>
          </w:p>
        </w:tc>
      </w:tr>
      <w:tr w:rsidR="004E75FD" w:rsidRPr="00A76E3D" w14:paraId="415EB993" w14:textId="77777777" w:rsidTr="004E75FD">
        <w:tc>
          <w:tcPr>
            <w:tcW w:w="576" w:type="dxa"/>
          </w:tcPr>
          <w:p w14:paraId="0EA8D760" w14:textId="257411E9" w:rsidR="004E75FD" w:rsidRPr="00195C58" w:rsidRDefault="004E75FD" w:rsidP="00C909F7">
            <w:r>
              <w:t>11</w:t>
            </w:r>
          </w:p>
        </w:tc>
        <w:tc>
          <w:tcPr>
            <w:tcW w:w="5760" w:type="dxa"/>
          </w:tcPr>
          <w:p w14:paraId="5118F310" w14:textId="4B28D47B" w:rsidR="004E75FD" w:rsidRDefault="004E75FD" w:rsidP="002E07AE">
            <w:pPr>
              <w:pStyle w:val="Heading1"/>
            </w:pPr>
            <w:bookmarkStart w:id="11" w:name="_Toc474708656"/>
            <w:r>
              <w:t>Example: Converted Stranded Balance</w:t>
            </w:r>
            <w:bookmarkEnd w:id="11"/>
          </w:p>
          <w:p w14:paraId="6811CBE6" w14:textId="7EE5FDC9" w:rsidR="004E75FD" w:rsidRDefault="004E75FD" w:rsidP="00324D95">
            <w:r>
              <w:t xml:space="preserve">The next example is of a “converted” stranded balance.  Let’s say that in July, a manual accrual is made for 5000 pesos.  The site functional currency is US dollars and the FX rate at the time of the manual journal entry is $.075 US dollars per peso. Going left to right on the chart showing the Trade Payable account, you can see 5000 pesos entered in the PTD entered column.  The converted amount using the $.075 FX rate is $375 US dollars, so this is entered into the PTD converted column.  Just as in the last example, these are the first entries to the account, so the amounts are repeated in the YTD columns.  </w:t>
            </w:r>
          </w:p>
          <w:p w14:paraId="438E3B9C" w14:textId="71344DEC" w:rsidR="004E75FD" w:rsidRDefault="004E75FD" w:rsidP="00324D95"/>
          <w:p w14:paraId="314163A7" w14:textId="462A39B2" w:rsidR="004E75FD" w:rsidRDefault="004E75FD" w:rsidP="00324D95">
            <w:r>
              <w:t xml:space="preserve">In July, the manual entry is reversed.  The foreign currency “entered” amount has been properly cleared.  However, instead of reversing them with the same FX rate, it is reversed using the new month end FX rate of $0.08 US dollars per peso. The converted amount using this new FX rate, $400 US dollars, is then entered in the PTD converted column.  </w:t>
            </w:r>
          </w:p>
          <w:p w14:paraId="07209D44" w14:textId="7693F0AD" w:rsidR="004E75FD" w:rsidRDefault="004E75FD" w:rsidP="00324D95">
            <w:r>
              <w:t>That leaves a stranded balance of $25. We can see this because it has no corresponding Foreign Currency balance in the Peso YTD entered column.  This is a problem because the Trade Payable and corresponding expense are understated by $25.</w:t>
            </w:r>
          </w:p>
          <w:p w14:paraId="24851E7A" w14:textId="300805CB" w:rsidR="004E75FD" w:rsidRDefault="004E75FD" w:rsidP="00324D95">
            <w:r>
              <w:t xml:space="preserve">Accrual reversals should be made using the same exchange rate as the original accrual. Automatic reversing entries prevent use of an exchange rate that is different from the original accrual entry. </w:t>
            </w:r>
          </w:p>
          <w:p w14:paraId="41668A33" w14:textId="6922CCFC" w:rsidR="004E75FD" w:rsidRDefault="004E75FD" w:rsidP="004B76C9"/>
          <w:p w14:paraId="15D09BCC" w14:textId="77777777" w:rsidR="004E75FD" w:rsidRPr="00195C58" w:rsidRDefault="004E75FD" w:rsidP="004B76C9"/>
        </w:tc>
        <w:tc>
          <w:tcPr>
            <w:tcW w:w="4009" w:type="dxa"/>
          </w:tcPr>
          <w:p w14:paraId="68135BA2" w14:textId="7B1A0BA6" w:rsidR="004E75FD" w:rsidRDefault="004E75FD" w:rsidP="002E07AE">
            <w:pPr>
              <w:rPr>
                <w:rFonts w:cs="Tahoma"/>
                <w:szCs w:val="20"/>
              </w:rPr>
            </w:pPr>
            <w:r>
              <w:rPr>
                <w:rFonts w:cs="Tahoma"/>
                <w:szCs w:val="20"/>
              </w:rPr>
              <w:t xml:space="preserve">Show example table on slide 2 of the PPT deck. </w:t>
            </w:r>
          </w:p>
          <w:p w14:paraId="49AF366F" w14:textId="77777777" w:rsidR="004E75FD" w:rsidRDefault="004E75FD" w:rsidP="002E07AE">
            <w:pPr>
              <w:rPr>
                <w:rFonts w:cs="Tahoma"/>
                <w:szCs w:val="20"/>
              </w:rPr>
            </w:pPr>
          </w:p>
          <w:p w14:paraId="267B9BB0" w14:textId="31714BA2" w:rsidR="004E75FD" w:rsidRDefault="004E75FD" w:rsidP="002E07AE">
            <w:pPr>
              <w:rPr>
                <w:rFonts w:cs="Tahoma"/>
                <w:szCs w:val="20"/>
              </w:rPr>
            </w:pPr>
            <w:r>
              <w:rPr>
                <w:rFonts w:cs="Tahoma"/>
                <w:szCs w:val="20"/>
              </w:rPr>
              <w:t>As each entry is mentioned in the audio, highlight that box in the table with a red box and have it go away when the audio moves on. When you get to the last entry, the “stranded balance” of (25) in the YTD Converted column, use text like the text in the slide to identify that entry as a “Converted” Stranded Balance.</w:t>
            </w:r>
          </w:p>
          <w:p w14:paraId="317F7A2B" w14:textId="77777777" w:rsidR="004E75FD" w:rsidRDefault="004E75FD" w:rsidP="002E07AE">
            <w:pPr>
              <w:rPr>
                <w:rFonts w:cs="Tahoma"/>
                <w:szCs w:val="20"/>
              </w:rPr>
            </w:pPr>
          </w:p>
          <w:p w14:paraId="7559B816" w14:textId="77777777" w:rsidR="004E75FD" w:rsidRDefault="004E75FD" w:rsidP="006E1BA5">
            <w:pPr>
              <w:rPr>
                <w:rFonts w:cs="Tahoma"/>
              </w:rPr>
            </w:pPr>
            <w:r w:rsidRPr="00A76E3D">
              <w:rPr>
                <w:rFonts w:cs="Tahoma"/>
                <w:b/>
              </w:rPr>
              <w:t xml:space="preserve">On-screen text </w:t>
            </w:r>
            <w:r w:rsidRPr="00A76E3D">
              <w:rPr>
                <w:rFonts w:cs="Tahoma"/>
              </w:rPr>
              <w:t xml:space="preserve">(timed </w:t>
            </w:r>
            <w:r>
              <w:rPr>
                <w:rFonts w:cs="Tahoma"/>
              </w:rPr>
              <w:t>with audio):</w:t>
            </w:r>
          </w:p>
          <w:p w14:paraId="1DBD78B5" w14:textId="77777777" w:rsidR="004E75FD" w:rsidRDefault="004E75FD" w:rsidP="006E1BA5">
            <w:r w:rsidRPr="00F009F4">
              <w:rPr>
                <w:b/>
              </w:rPr>
              <w:t>Example: Converted Stranded Balance</w:t>
            </w:r>
            <w:r>
              <w:t xml:space="preserve"> (title)</w:t>
            </w:r>
          </w:p>
          <w:p w14:paraId="44CF1ABE" w14:textId="4713CC6D" w:rsidR="004E75FD" w:rsidRDefault="004E75FD" w:rsidP="006E1BA5">
            <w:r>
              <w:t xml:space="preserve">(Below table) Accrual reversals should be made using the </w:t>
            </w:r>
            <w:r w:rsidRPr="006E1BA5">
              <w:rPr>
                <w:i/>
              </w:rPr>
              <w:t>same exchange rate as the original accrual</w:t>
            </w:r>
            <w:r>
              <w:t xml:space="preserve">. </w:t>
            </w:r>
            <w:r w:rsidRPr="006E1BA5">
              <w:rPr>
                <w:b/>
              </w:rPr>
              <w:t>Automatic reversing entries</w:t>
            </w:r>
            <w:r>
              <w:t xml:space="preserve"> prevent use of an exchange rate that is different from the original accrual entry. </w:t>
            </w:r>
          </w:p>
          <w:p w14:paraId="34634801" w14:textId="45F05F29" w:rsidR="004E75FD" w:rsidRPr="00F347B6" w:rsidRDefault="004E75FD" w:rsidP="002E07AE">
            <w:pPr>
              <w:rPr>
                <w:rFonts w:cs="Tahoma"/>
              </w:rPr>
            </w:pPr>
          </w:p>
        </w:tc>
        <w:tc>
          <w:tcPr>
            <w:tcW w:w="2790" w:type="dxa"/>
            <w:shd w:val="clear" w:color="auto" w:fill="BFBFBF" w:themeFill="background1" w:themeFillShade="BF"/>
          </w:tcPr>
          <w:p w14:paraId="021A2DE1" w14:textId="13A9B200" w:rsidR="004E75FD" w:rsidRPr="0020787F" w:rsidRDefault="004E75FD" w:rsidP="00C909F7"/>
        </w:tc>
      </w:tr>
      <w:tr w:rsidR="004E75FD" w:rsidRPr="00A76E3D" w14:paraId="10786765" w14:textId="77777777" w:rsidTr="004E75FD">
        <w:tc>
          <w:tcPr>
            <w:tcW w:w="576" w:type="dxa"/>
          </w:tcPr>
          <w:p w14:paraId="11221AF5" w14:textId="5DD3CFA3" w:rsidR="004E75FD" w:rsidRDefault="004E75FD" w:rsidP="00C909F7">
            <w:r>
              <w:t>12</w:t>
            </w:r>
          </w:p>
        </w:tc>
        <w:tc>
          <w:tcPr>
            <w:tcW w:w="5760" w:type="dxa"/>
          </w:tcPr>
          <w:p w14:paraId="6470EBC3" w14:textId="77777777" w:rsidR="004E75FD" w:rsidRDefault="004E75FD" w:rsidP="00B04EA0">
            <w:pPr>
              <w:pStyle w:val="Heading2"/>
            </w:pPr>
            <w:r>
              <w:t xml:space="preserve">Knowledge Check </w:t>
            </w:r>
          </w:p>
          <w:p w14:paraId="5B1191F9" w14:textId="6E584BE8" w:rsidR="004E75FD" w:rsidRDefault="004E75FD" w:rsidP="00B04EA0">
            <w:r>
              <w:t xml:space="preserve">We have arrived at another Knowledge Check. Answer the following question to check your learning. </w:t>
            </w:r>
          </w:p>
        </w:tc>
        <w:tc>
          <w:tcPr>
            <w:tcW w:w="4009" w:type="dxa"/>
          </w:tcPr>
          <w:p w14:paraId="0B314A28" w14:textId="77777777" w:rsidR="004E75FD" w:rsidRPr="00F009F4" w:rsidRDefault="004E75FD" w:rsidP="00B04EA0">
            <w:pPr>
              <w:rPr>
                <w:rFonts w:cs="Tahoma"/>
                <w:b/>
              </w:rPr>
            </w:pPr>
            <w:r w:rsidRPr="00F009F4">
              <w:rPr>
                <w:rFonts w:cs="Tahoma"/>
                <w:b/>
              </w:rPr>
              <w:t>Knowledge Check</w:t>
            </w:r>
          </w:p>
          <w:p w14:paraId="4C19DA25" w14:textId="5A124D6E" w:rsidR="004E75FD" w:rsidRPr="00110252" w:rsidRDefault="004E75FD" w:rsidP="00B04EA0">
            <w:pPr>
              <w:rPr>
                <w:rFonts w:cs="Tahoma"/>
              </w:rPr>
            </w:pPr>
            <w:r>
              <w:rPr>
                <w:rFonts w:cs="Tahoma"/>
              </w:rPr>
              <w:t>FX stranded balances can be caused by:</w:t>
            </w:r>
          </w:p>
          <w:p w14:paraId="16D28B5F" w14:textId="7D48AE4D" w:rsidR="004E75FD" w:rsidRPr="006A040F" w:rsidRDefault="004E75FD" w:rsidP="00B04EA0">
            <w:pPr>
              <w:pStyle w:val="ListParagraph"/>
              <w:numPr>
                <w:ilvl w:val="0"/>
                <w:numId w:val="17"/>
              </w:numPr>
              <w:rPr>
                <w:rFonts w:cs="Tahoma"/>
              </w:rPr>
            </w:pPr>
            <w:r>
              <w:rPr>
                <w:rFonts w:cs="Tahoma"/>
              </w:rPr>
              <w:t>Entering a transaction in different currencies during the full processing cycle</w:t>
            </w:r>
          </w:p>
          <w:p w14:paraId="26396B65" w14:textId="7B842E8B" w:rsidR="004E75FD" w:rsidRPr="006A040F" w:rsidRDefault="004E75FD" w:rsidP="00B04EA0">
            <w:pPr>
              <w:pStyle w:val="ListParagraph"/>
              <w:numPr>
                <w:ilvl w:val="0"/>
                <w:numId w:val="17"/>
              </w:numPr>
              <w:rPr>
                <w:rFonts w:cs="Tahoma"/>
              </w:rPr>
            </w:pPr>
            <w:r>
              <w:rPr>
                <w:rFonts w:cs="Tahoma"/>
              </w:rPr>
              <w:t>Using different foreign exchange rates to reverse a previous manual accrual entry</w:t>
            </w:r>
          </w:p>
          <w:p w14:paraId="03D9B7CB" w14:textId="6347862D" w:rsidR="004E75FD" w:rsidRPr="006A040F" w:rsidRDefault="004E75FD" w:rsidP="00B04EA0">
            <w:pPr>
              <w:pStyle w:val="ListParagraph"/>
              <w:numPr>
                <w:ilvl w:val="0"/>
                <w:numId w:val="17"/>
              </w:numPr>
              <w:rPr>
                <w:rFonts w:cs="Tahoma"/>
              </w:rPr>
            </w:pPr>
            <w:r>
              <w:rPr>
                <w:rFonts w:cs="Tahoma"/>
              </w:rPr>
              <w:t>Both</w:t>
            </w:r>
          </w:p>
          <w:p w14:paraId="48D75489" w14:textId="0339FBBA" w:rsidR="004E75FD" w:rsidRDefault="004E75FD" w:rsidP="00B04EA0">
            <w:pPr>
              <w:rPr>
                <w:rFonts w:cs="Tahoma"/>
              </w:rPr>
            </w:pPr>
            <w:r>
              <w:rPr>
                <w:rFonts w:cs="Tahoma"/>
              </w:rPr>
              <w:t xml:space="preserve"> [CORRECT: C]</w:t>
            </w:r>
          </w:p>
          <w:p w14:paraId="07D2F5B9" w14:textId="1DCBC149" w:rsidR="004E75FD" w:rsidRDefault="004E75FD" w:rsidP="003058E7">
            <w:r>
              <w:rPr>
                <w:rFonts w:cs="Tahoma"/>
              </w:rPr>
              <w:t>Feedback:</w:t>
            </w:r>
          </w:p>
          <w:p w14:paraId="4329678A" w14:textId="32376584" w:rsidR="004E75FD" w:rsidRDefault="004E75FD" w:rsidP="003058E7">
            <w:pPr>
              <w:rPr>
                <w:rFonts w:cs="Tahoma"/>
                <w:szCs w:val="20"/>
              </w:rPr>
            </w:pPr>
            <w:r>
              <w:t>Both are correct.</w:t>
            </w:r>
          </w:p>
        </w:tc>
        <w:tc>
          <w:tcPr>
            <w:tcW w:w="2790" w:type="dxa"/>
            <w:shd w:val="clear" w:color="auto" w:fill="BFBFBF" w:themeFill="background1" w:themeFillShade="BF"/>
          </w:tcPr>
          <w:p w14:paraId="1558F33F" w14:textId="77777777" w:rsidR="004E75FD" w:rsidRDefault="004E75FD" w:rsidP="00C909F7">
            <w:pPr>
              <w:rPr>
                <w:highlight w:val="yellow"/>
              </w:rPr>
            </w:pPr>
          </w:p>
        </w:tc>
      </w:tr>
      <w:tr w:rsidR="004E75FD" w:rsidRPr="00A76E3D" w14:paraId="3BB114F2" w14:textId="77777777" w:rsidTr="004E75FD">
        <w:tc>
          <w:tcPr>
            <w:tcW w:w="576" w:type="dxa"/>
          </w:tcPr>
          <w:p w14:paraId="7623474F" w14:textId="46029031" w:rsidR="004E75FD" w:rsidRPr="0020787F" w:rsidRDefault="004E75FD" w:rsidP="00C909F7">
            <w:r>
              <w:t>13</w:t>
            </w:r>
          </w:p>
        </w:tc>
        <w:tc>
          <w:tcPr>
            <w:tcW w:w="5760" w:type="dxa"/>
          </w:tcPr>
          <w:p w14:paraId="427395B0" w14:textId="5EB5DA76" w:rsidR="004E75FD" w:rsidRDefault="004E75FD" w:rsidP="009812AC">
            <w:pPr>
              <w:pStyle w:val="Heading1"/>
            </w:pPr>
            <w:bookmarkStart w:id="12" w:name="_Toc474708657"/>
            <w:r>
              <w:t>What are the Site Owner’s and SSC’s Responsibilities?</w:t>
            </w:r>
            <w:bookmarkEnd w:id="12"/>
            <w:r>
              <w:t xml:space="preserve"> </w:t>
            </w:r>
          </w:p>
          <w:p w14:paraId="018ABF95" w14:textId="6897F62F" w:rsidR="004E75FD" w:rsidRDefault="004E75FD" w:rsidP="00C471EA"/>
          <w:p w14:paraId="28CC5C77" w14:textId="15CAEC3F" w:rsidR="004E75FD" w:rsidRPr="00C471EA" w:rsidRDefault="004E75FD" w:rsidP="00C471EA">
            <w:r>
              <w:t>This chart outlines the revaluation month end process steps and the responsibilities involved with each step.  Read through the chart to learn more about the responsibilities of the site owner and the SSC.</w:t>
            </w:r>
          </w:p>
          <w:p w14:paraId="7EE4870C" w14:textId="77777777" w:rsidR="004E75FD" w:rsidRDefault="004E75FD" w:rsidP="009812AC"/>
          <w:p w14:paraId="24B9CC10" w14:textId="54E561C4" w:rsidR="004E75FD" w:rsidRPr="00D21E0F" w:rsidRDefault="004E75FD" w:rsidP="009812AC"/>
        </w:tc>
        <w:tc>
          <w:tcPr>
            <w:tcW w:w="4009" w:type="dxa"/>
          </w:tcPr>
          <w:p w14:paraId="525931EF" w14:textId="77777777" w:rsidR="004E75FD" w:rsidRDefault="004E75FD" w:rsidP="008251CC">
            <w:pPr>
              <w:rPr>
                <w:rFonts w:cs="Tahoma"/>
                <w:szCs w:val="20"/>
              </w:rPr>
            </w:pPr>
            <w:r>
              <w:rPr>
                <w:rFonts w:cs="Tahoma"/>
                <w:szCs w:val="20"/>
              </w:rPr>
              <w:t xml:space="preserve">Show chart on slide 3 of the PPT deck (2 ‘columns’ of boxes with the steps - Manage, Monitor, etc. - in the middle). It can be shown a different way, depending on what fits on the screen, but the idea is to show each step in the middle and the responsibilities of each role during each step on each side. </w:t>
            </w:r>
          </w:p>
          <w:p w14:paraId="794BB6EB" w14:textId="77777777" w:rsidR="004E75FD" w:rsidRDefault="004E75FD" w:rsidP="00F009F4">
            <w:pPr>
              <w:rPr>
                <w:rFonts w:cs="Tahoma"/>
              </w:rPr>
            </w:pPr>
            <w:r w:rsidRPr="00A76E3D">
              <w:rPr>
                <w:rFonts w:cs="Tahoma"/>
                <w:b/>
              </w:rPr>
              <w:t xml:space="preserve">On-screen text </w:t>
            </w:r>
            <w:r w:rsidRPr="00A76E3D">
              <w:rPr>
                <w:rFonts w:cs="Tahoma"/>
              </w:rPr>
              <w:t xml:space="preserve">(timed </w:t>
            </w:r>
            <w:r>
              <w:rPr>
                <w:rFonts w:cs="Tahoma"/>
              </w:rPr>
              <w:t>with audio):</w:t>
            </w:r>
          </w:p>
          <w:p w14:paraId="68B5519A" w14:textId="6F4AD6FA" w:rsidR="004E75FD" w:rsidRDefault="004E75FD" w:rsidP="00F009F4">
            <w:pPr>
              <w:rPr>
                <w:rFonts w:cs="Tahoma"/>
                <w:szCs w:val="20"/>
              </w:rPr>
            </w:pPr>
            <w:r>
              <w:rPr>
                <w:rFonts w:cs="Tahoma"/>
                <w:b/>
                <w:szCs w:val="20"/>
              </w:rPr>
              <w:t>What are the Site Owner’s and SSC’s Responsibilities</w:t>
            </w:r>
            <w:r>
              <w:rPr>
                <w:rFonts w:cs="Tahoma"/>
                <w:szCs w:val="20"/>
              </w:rPr>
              <w:t xml:space="preserve"> (title)</w:t>
            </w:r>
          </w:p>
          <w:p w14:paraId="0F280507" w14:textId="5EFE1FD4" w:rsidR="004E75FD" w:rsidRDefault="004E75FD" w:rsidP="008251CC">
            <w:pPr>
              <w:rPr>
                <w:rFonts w:cs="Tahoma"/>
                <w:szCs w:val="20"/>
              </w:rPr>
            </w:pPr>
            <w:r>
              <w:rPr>
                <w:rFonts w:cs="Tahoma"/>
                <w:szCs w:val="20"/>
              </w:rPr>
              <w:t xml:space="preserve">The rest of the on-screen text would be the text on the slide. </w:t>
            </w:r>
          </w:p>
        </w:tc>
        <w:tc>
          <w:tcPr>
            <w:tcW w:w="2790" w:type="dxa"/>
            <w:shd w:val="clear" w:color="auto" w:fill="BFBFBF" w:themeFill="background1" w:themeFillShade="BF"/>
          </w:tcPr>
          <w:p w14:paraId="284A0BBD" w14:textId="77777777" w:rsidR="004E75FD" w:rsidRPr="0020787F" w:rsidRDefault="004E75FD" w:rsidP="00C909F7"/>
        </w:tc>
      </w:tr>
      <w:tr w:rsidR="004E75FD" w:rsidRPr="00A76E3D" w14:paraId="177B848F" w14:textId="77777777" w:rsidTr="004E75FD">
        <w:tc>
          <w:tcPr>
            <w:tcW w:w="576" w:type="dxa"/>
            <w:shd w:val="clear" w:color="auto" w:fill="auto"/>
          </w:tcPr>
          <w:p w14:paraId="76A44556" w14:textId="736128E2" w:rsidR="004E75FD" w:rsidRPr="00A76E3D" w:rsidRDefault="004E75FD" w:rsidP="004B52D2">
            <w:pPr>
              <w:rPr>
                <w:rFonts w:cs="Tahoma"/>
              </w:rPr>
            </w:pPr>
            <w:r>
              <w:rPr>
                <w:rFonts w:cs="Tahoma"/>
              </w:rPr>
              <w:t>14</w:t>
            </w:r>
          </w:p>
        </w:tc>
        <w:tc>
          <w:tcPr>
            <w:tcW w:w="5760" w:type="dxa"/>
          </w:tcPr>
          <w:p w14:paraId="1704E9F5" w14:textId="6CA908DE" w:rsidR="004E75FD" w:rsidRDefault="004E75FD" w:rsidP="004B52D2">
            <w:pPr>
              <w:pStyle w:val="Heading1"/>
            </w:pPr>
            <w:bookmarkStart w:id="13" w:name="_Toc474708658"/>
            <w:r>
              <w:t>How do I Perform Site Responsibilities?</w:t>
            </w:r>
            <w:bookmarkEnd w:id="13"/>
          </w:p>
          <w:p w14:paraId="1ABF9F55" w14:textId="35C40708" w:rsidR="004E75FD" w:rsidRDefault="004E75FD" w:rsidP="00131F56">
            <w:r>
              <w:t xml:space="preserve">There are UPKs available to help you in the UPK library at the link you see here.  Job aids are available on the Global Shared Service Center website. </w:t>
            </w:r>
          </w:p>
          <w:p w14:paraId="2AFDD986" w14:textId="77777777" w:rsidR="004E75FD" w:rsidRDefault="004E75FD" w:rsidP="00131F56"/>
          <w:p w14:paraId="678EC2B1" w14:textId="77777777" w:rsidR="004E75FD" w:rsidRDefault="004E75FD" w:rsidP="00131F56"/>
          <w:p w14:paraId="44504650" w14:textId="77777777" w:rsidR="004E75FD" w:rsidRPr="00937712" w:rsidRDefault="004E75FD" w:rsidP="004B52D2"/>
        </w:tc>
        <w:tc>
          <w:tcPr>
            <w:tcW w:w="4009" w:type="dxa"/>
          </w:tcPr>
          <w:p w14:paraId="73FACBAC" w14:textId="77777777" w:rsidR="004E75FD" w:rsidRDefault="004E75FD" w:rsidP="00CA61F7">
            <w:pPr>
              <w:rPr>
                <w:rFonts w:cs="Tahoma"/>
              </w:rPr>
            </w:pPr>
            <w:r w:rsidRPr="00A76E3D">
              <w:rPr>
                <w:rFonts w:cs="Tahoma"/>
                <w:b/>
              </w:rPr>
              <w:t xml:space="preserve">On-screen text </w:t>
            </w:r>
            <w:r w:rsidRPr="00A76E3D">
              <w:rPr>
                <w:rFonts w:cs="Tahoma"/>
              </w:rPr>
              <w:t>(timed with audio)</w:t>
            </w:r>
          </w:p>
          <w:p w14:paraId="4A03DD01" w14:textId="77777777" w:rsidR="004E75FD" w:rsidRDefault="004E75FD" w:rsidP="00CA61F7">
            <w:pPr>
              <w:rPr>
                <w:rFonts w:cs="Tahoma"/>
              </w:rPr>
            </w:pPr>
            <w:r w:rsidRPr="00F009F4">
              <w:rPr>
                <w:rFonts w:cs="Tahoma"/>
                <w:b/>
              </w:rPr>
              <w:t>How do I Perform Site Responsibilities?</w:t>
            </w:r>
            <w:r>
              <w:rPr>
                <w:rFonts w:cs="Tahoma"/>
              </w:rPr>
              <w:t xml:space="preserve"> (title)</w:t>
            </w:r>
          </w:p>
          <w:p w14:paraId="6B016434" w14:textId="7CA466AC" w:rsidR="004E75FD" w:rsidRDefault="004E75FD" w:rsidP="00CA61F7">
            <w:pPr>
              <w:rPr>
                <w:rFonts w:cs="Tahoma"/>
              </w:rPr>
            </w:pPr>
            <w:r>
              <w:rPr>
                <w:rFonts w:cs="Tahoma"/>
              </w:rPr>
              <w:t>UPKs (on left side of the screen with screenshot above it of UPK webpage – needs to be provided by client)</w:t>
            </w:r>
          </w:p>
          <w:p w14:paraId="4B0EB2B7" w14:textId="317E003B" w:rsidR="004E75FD" w:rsidRPr="00A76E3D" w:rsidRDefault="004E75FD" w:rsidP="00CA61F7">
            <w:pPr>
              <w:rPr>
                <w:rFonts w:cs="Tahoma"/>
              </w:rPr>
            </w:pPr>
            <w:r>
              <w:rPr>
                <w:rFonts w:cs="Tahoma"/>
              </w:rPr>
              <w:t>Job Aids (on right side of screen with screenshot above it of Job Aids webpage – needs to be provided by client)</w:t>
            </w:r>
          </w:p>
        </w:tc>
        <w:tc>
          <w:tcPr>
            <w:tcW w:w="2790" w:type="dxa"/>
            <w:shd w:val="clear" w:color="auto" w:fill="BFBFBF" w:themeFill="background1" w:themeFillShade="BF"/>
          </w:tcPr>
          <w:p w14:paraId="0C230829" w14:textId="677C6E83" w:rsidR="004E75FD" w:rsidRPr="00B14739" w:rsidRDefault="004E75FD" w:rsidP="004B52D2">
            <w:pPr>
              <w:rPr>
                <w:rFonts w:cs="Tahoma"/>
                <w:highlight w:val="yellow"/>
              </w:rPr>
            </w:pPr>
          </w:p>
          <w:p w14:paraId="6ACFF869" w14:textId="77777777" w:rsidR="004E75FD" w:rsidRDefault="004E75FD" w:rsidP="004B52D2">
            <w:pPr>
              <w:rPr>
                <w:rFonts w:cs="Tahoma"/>
                <w:highlight w:val="yellow"/>
              </w:rPr>
            </w:pPr>
            <w:r>
              <w:rPr>
                <w:rFonts w:cs="Tahoma"/>
                <w:highlight w:val="yellow"/>
              </w:rPr>
              <w:t>UPK library link</w:t>
            </w:r>
          </w:p>
          <w:p w14:paraId="2C66BE1B" w14:textId="77777777" w:rsidR="004E75FD" w:rsidRDefault="004E75FD" w:rsidP="004B52D2">
            <w:pPr>
              <w:rPr>
                <w:rFonts w:cs="Tahoma"/>
              </w:rPr>
            </w:pPr>
          </w:p>
          <w:p w14:paraId="7C97E739" w14:textId="76B5B8BC" w:rsidR="004E75FD" w:rsidRDefault="004E75FD" w:rsidP="004B52D2">
            <w:pPr>
              <w:rPr>
                <w:rFonts w:cs="Tahoma"/>
              </w:rPr>
            </w:pPr>
            <w:r>
              <w:rPr>
                <w:rFonts w:cs="Tahoma"/>
              </w:rPr>
              <w:t>SSC Web Site:</w:t>
            </w:r>
          </w:p>
          <w:p w14:paraId="36FCB369" w14:textId="7DAA96F1" w:rsidR="004E75FD" w:rsidRPr="00B14739" w:rsidRDefault="004E75FD" w:rsidP="004E75FD">
            <w:pPr>
              <w:rPr>
                <w:rFonts w:cs="Tahoma"/>
                <w:highlight w:val="yellow"/>
              </w:rPr>
            </w:pPr>
          </w:p>
        </w:tc>
      </w:tr>
      <w:tr w:rsidR="004E75FD" w:rsidRPr="00A76E3D" w14:paraId="2028E117" w14:textId="77777777" w:rsidTr="004E75FD">
        <w:tc>
          <w:tcPr>
            <w:tcW w:w="576" w:type="dxa"/>
          </w:tcPr>
          <w:p w14:paraId="6E9B4FD1" w14:textId="3720427E" w:rsidR="004E75FD" w:rsidRPr="00A76E3D" w:rsidRDefault="004E75FD" w:rsidP="004B52D2">
            <w:pPr>
              <w:rPr>
                <w:rFonts w:cs="Tahoma"/>
              </w:rPr>
            </w:pPr>
            <w:r>
              <w:rPr>
                <w:rFonts w:cs="Tahoma"/>
              </w:rPr>
              <w:t>15</w:t>
            </w:r>
          </w:p>
        </w:tc>
        <w:tc>
          <w:tcPr>
            <w:tcW w:w="5760" w:type="dxa"/>
          </w:tcPr>
          <w:p w14:paraId="5751F9F6" w14:textId="4E4885EF" w:rsidR="004E75FD" w:rsidRDefault="004E75FD" w:rsidP="004B52D2">
            <w:pPr>
              <w:pStyle w:val="Heading1"/>
            </w:pPr>
            <w:bookmarkStart w:id="14" w:name="_Toc474708659"/>
            <w:r>
              <w:t>Conclusion</w:t>
            </w:r>
            <w:bookmarkEnd w:id="14"/>
          </w:p>
          <w:p w14:paraId="0AC18EDE" w14:textId="3ECB2B75" w:rsidR="004E75FD" w:rsidRDefault="004E75FD" w:rsidP="004B52D2">
            <w:r>
              <w:t>In this course, the following questions have been answered:</w:t>
            </w:r>
          </w:p>
          <w:p w14:paraId="5659B5E0" w14:textId="40D1A253" w:rsidR="004E75FD" w:rsidRDefault="004E75FD" w:rsidP="00D854C6">
            <w:pPr>
              <w:pStyle w:val="ListParagraph"/>
              <w:numPr>
                <w:ilvl w:val="0"/>
                <w:numId w:val="34"/>
              </w:numPr>
            </w:pPr>
            <w:r>
              <w:t>What is revaluation and why it is required?</w:t>
            </w:r>
          </w:p>
          <w:p w14:paraId="29717FE1" w14:textId="4A6B5824" w:rsidR="004E75FD" w:rsidRDefault="004E75FD" w:rsidP="00D854C6">
            <w:pPr>
              <w:pStyle w:val="ListParagraph"/>
              <w:numPr>
                <w:ilvl w:val="0"/>
                <w:numId w:val="34"/>
              </w:numPr>
            </w:pPr>
            <w:r>
              <w:t>How does Oracle perform revaluation?</w:t>
            </w:r>
          </w:p>
          <w:p w14:paraId="18390799" w14:textId="5E1A2ECF" w:rsidR="004E75FD" w:rsidRDefault="004E75FD" w:rsidP="00D854C6">
            <w:pPr>
              <w:pStyle w:val="ListParagraph"/>
              <w:numPr>
                <w:ilvl w:val="0"/>
                <w:numId w:val="34"/>
              </w:numPr>
            </w:pPr>
            <w:r>
              <w:t xml:space="preserve">What are foreign currency, or FX, stranded balances and what is their impact?, and  </w:t>
            </w:r>
          </w:p>
          <w:p w14:paraId="7EEF4813" w14:textId="56EE0C28" w:rsidR="004E75FD" w:rsidRDefault="004E75FD" w:rsidP="00D854C6">
            <w:pPr>
              <w:pStyle w:val="ListParagraph"/>
              <w:numPr>
                <w:ilvl w:val="0"/>
                <w:numId w:val="34"/>
              </w:numPr>
            </w:pPr>
            <w:r>
              <w:t>What are the site owner’s and SSC’s responsibilities?</w:t>
            </w:r>
          </w:p>
          <w:p w14:paraId="3CAD0ED1" w14:textId="77777777" w:rsidR="004E75FD" w:rsidRDefault="004E75FD" w:rsidP="004B52D2">
            <w:r>
              <w:t>Consult the applicable UPKs and any related job aids if you need detailed instructions.</w:t>
            </w:r>
          </w:p>
          <w:p w14:paraId="561E42F6" w14:textId="1CA1074E" w:rsidR="004E75FD" w:rsidRDefault="004E75FD" w:rsidP="004B52D2">
            <w:r>
              <w:t>This concludes the Revaluation of Foreign Currency Balances course.</w:t>
            </w:r>
          </w:p>
          <w:p w14:paraId="61FBCBCE" w14:textId="77777777" w:rsidR="004E75FD" w:rsidRPr="00FB0DBC" w:rsidRDefault="004E75FD" w:rsidP="004B52D2">
            <w:r>
              <w:t xml:space="preserve">To Exit the course, click the </w:t>
            </w:r>
            <w:r w:rsidRPr="00AB3344">
              <w:rPr>
                <w:b/>
              </w:rPr>
              <w:t>Close</w:t>
            </w:r>
            <w:r>
              <w:t xml:space="preserve"> button at the top right of the window.</w:t>
            </w:r>
          </w:p>
        </w:tc>
        <w:tc>
          <w:tcPr>
            <w:tcW w:w="4009" w:type="dxa"/>
          </w:tcPr>
          <w:p w14:paraId="13C68205" w14:textId="0D9132FC" w:rsidR="004E75FD" w:rsidRDefault="004E75FD" w:rsidP="004B52D2">
            <w:pPr>
              <w:rPr>
                <w:rFonts w:cs="Tahoma"/>
                <w:szCs w:val="20"/>
              </w:rPr>
            </w:pPr>
            <w:r>
              <w:rPr>
                <w:rFonts w:cs="Tahoma"/>
                <w:szCs w:val="20"/>
              </w:rPr>
              <w:t>Same stock image of foreign currency that was displayed on the first “Introduction” slide</w:t>
            </w:r>
          </w:p>
          <w:p w14:paraId="4176A7AC" w14:textId="77777777" w:rsidR="004E75FD" w:rsidRPr="00A76E3D" w:rsidRDefault="004E75FD" w:rsidP="004B52D2">
            <w:pPr>
              <w:rPr>
                <w:rFonts w:cs="Tahoma"/>
              </w:rPr>
            </w:pPr>
          </w:p>
          <w:p w14:paraId="000B519F" w14:textId="77777777" w:rsidR="004E75FD" w:rsidRPr="00A76E3D" w:rsidRDefault="004E75FD" w:rsidP="004B52D2">
            <w:pPr>
              <w:rPr>
                <w:rFonts w:cs="Tahoma"/>
              </w:rPr>
            </w:pPr>
            <w:r w:rsidRPr="00A76E3D">
              <w:rPr>
                <w:rFonts w:cs="Tahoma"/>
                <w:b/>
              </w:rPr>
              <w:t xml:space="preserve">On-screen text </w:t>
            </w:r>
            <w:r w:rsidRPr="00A76E3D">
              <w:rPr>
                <w:rFonts w:cs="Tahoma"/>
              </w:rPr>
              <w:t xml:space="preserve">(timed </w:t>
            </w:r>
            <w:r>
              <w:rPr>
                <w:rFonts w:cs="Tahoma"/>
              </w:rPr>
              <w:t>with audio):</w:t>
            </w:r>
          </w:p>
          <w:p w14:paraId="2FEADA2E" w14:textId="77777777" w:rsidR="004E75FD" w:rsidRDefault="004E75FD" w:rsidP="00D854C6">
            <w:r>
              <w:t>In this course, the following questions have been answered:</w:t>
            </w:r>
          </w:p>
          <w:p w14:paraId="5FC0E695" w14:textId="391F3622" w:rsidR="004E75FD" w:rsidRDefault="004E75FD" w:rsidP="00D854C6">
            <w:pPr>
              <w:pStyle w:val="ListParagraph"/>
              <w:numPr>
                <w:ilvl w:val="0"/>
                <w:numId w:val="34"/>
              </w:numPr>
            </w:pPr>
            <w:r>
              <w:t>What is Revaluation and Why it is Required?</w:t>
            </w:r>
          </w:p>
          <w:p w14:paraId="065AD419" w14:textId="59A14134" w:rsidR="004E75FD" w:rsidRDefault="004E75FD" w:rsidP="00D854C6">
            <w:pPr>
              <w:pStyle w:val="ListParagraph"/>
              <w:numPr>
                <w:ilvl w:val="0"/>
                <w:numId w:val="34"/>
              </w:numPr>
            </w:pPr>
            <w:r>
              <w:t>How does Oracle Perform Revaluation?</w:t>
            </w:r>
          </w:p>
          <w:p w14:paraId="6587811F" w14:textId="475FF52B" w:rsidR="004E75FD" w:rsidRDefault="004E75FD" w:rsidP="00D854C6">
            <w:pPr>
              <w:pStyle w:val="ListParagraph"/>
              <w:numPr>
                <w:ilvl w:val="0"/>
                <w:numId w:val="34"/>
              </w:numPr>
            </w:pPr>
            <w:r>
              <w:t xml:space="preserve">What </w:t>
            </w:r>
            <w:proofErr w:type="gramStart"/>
            <w:r>
              <w:t>are</w:t>
            </w:r>
            <w:proofErr w:type="gramEnd"/>
            <w:r>
              <w:t xml:space="preserve"> Foreign Currency, or FX, Stranded Balances and What is their Impact?</w:t>
            </w:r>
          </w:p>
          <w:p w14:paraId="1A716B64" w14:textId="3BF8B6FC" w:rsidR="004E75FD" w:rsidRDefault="004E75FD" w:rsidP="00D854C6">
            <w:pPr>
              <w:pStyle w:val="ListParagraph"/>
              <w:numPr>
                <w:ilvl w:val="0"/>
                <w:numId w:val="34"/>
              </w:numPr>
            </w:pPr>
            <w:r>
              <w:t>What are the Site Owner’s and SSC’s Responsibilities?</w:t>
            </w:r>
          </w:p>
          <w:p w14:paraId="0ACB7F25" w14:textId="77777777" w:rsidR="004E75FD" w:rsidRDefault="004E75FD" w:rsidP="004B52D2">
            <w:pPr>
              <w:rPr>
                <w:rFonts w:cs="Tahoma"/>
              </w:rPr>
            </w:pPr>
          </w:p>
          <w:p w14:paraId="3656B6DC" w14:textId="36028BB5" w:rsidR="004E75FD" w:rsidRPr="00A76E3D" w:rsidRDefault="004E75FD" w:rsidP="005714E1">
            <w:pPr>
              <w:rPr>
                <w:rFonts w:cs="Tahoma"/>
              </w:rPr>
            </w:pPr>
            <w:r>
              <w:rPr>
                <w:rFonts w:cs="Tahoma"/>
              </w:rPr>
              <w:t xml:space="preserve">This concludes the Revaluation of Foreign Currency Balances course. </w:t>
            </w:r>
          </w:p>
        </w:tc>
        <w:tc>
          <w:tcPr>
            <w:tcW w:w="2790" w:type="dxa"/>
            <w:shd w:val="clear" w:color="auto" w:fill="BFBFBF" w:themeFill="background1" w:themeFillShade="BF"/>
          </w:tcPr>
          <w:p w14:paraId="3F8D05EB" w14:textId="77777777" w:rsidR="004E75FD" w:rsidRPr="00A76E3D" w:rsidRDefault="004E75FD" w:rsidP="004B52D2">
            <w:pPr>
              <w:rPr>
                <w:rFonts w:cs="Tahoma"/>
              </w:rPr>
            </w:pPr>
          </w:p>
        </w:tc>
      </w:tr>
    </w:tbl>
    <w:p w14:paraId="7FDF45BE" w14:textId="37A8A347" w:rsidR="00755571" w:rsidRPr="00312BE8" w:rsidRDefault="00755571" w:rsidP="00B852AD">
      <w:pPr>
        <w:spacing w:after="0"/>
      </w:pPr>
    </w:p>
    <w:sectPr w:rsidR="00755571" w:rsidRPr="00312BE8" w:rsidSect="00025B56">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2EF8" w14:textId="77777777" w:rsidR="000832BA" w:rsidRDefault="000832BA" w:rsidP="006E2266">
      <w:r>
        <w:separator/>
      </w:r>
    </w:p>
    <w:p w14:paraId="0760C926" w14:textId="77777777" w:rsidR="000832BA" w:rsidRDefault="000832BA" w:rsidP="006E2266"/>
    <w:p w14:paraId="27115D3F" w14:textId="77777777" w:rsidR="000832BA" w:rsidRDefault="000832BA"/>
  </w:endnote>
  <w:endnote w:type="continuationSeparator" w:id="0">
    <w:p w14:paraId="1DD42E6F" w14:textId="77777777" w:rsidR="000832BA" w:rsidRDefault="000832BA" w:rsidP="006E2266">
      <w:r>
        <w:continuationSeparator/>
      </w:r>
    </w:p>
    <w:p w14:paraId="70060BB9" w14:textId="77777777" w:rsidR="000832BA" w:rsidRDefault="000832BA" w:rsidP="006E2266"/>
    <w:p w14:paraId="32FCA946" w14:textId="77777777" w:rsidR="000832BA" w:rsidRDefault="00083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A2EB" w14:textId="0F3E155D" w:rsidR="00F811CB" w:rsidRPr="008D23FF" w:rsidRDefault="00F811CB" w:rsidP="006F6CC7">
    <w:pPr>
      <w:pStyle w:val="Footer"/>
      <w:tabs>
        <w:tab w:val="clear" w:pos="12960"/>
        <w:tab w:val="right" w:pos="13680"/>
      </w:tabs>
    </w:pPr>
    <w:r w:rsidRPr="008D23FF">
      <w:tab/>
      <w:t xml:space="preserve">Page </w:t>
    </w:r>
    <w:r w:rsidRPr="008D23FF">
      <w:rPr>
        <w:rStyle w:val="PageNumber"/>
      </w:rPr>
      <w:fldChar w:fldCharType="begin"/>
    </w:r>
    <w:r w:rsidRPr="008D23FF">
      <w:rPr>
        <w:rStyle w:val="PageNumber"/>
      </w:rPr>
      <w:instrText xml:space="preserve"> PAGE </w:instrText>
    </w:r>
    <w:r w:rsidRPr="008D23FF">
      <w:rPr>
        <w:rStyle w:val="PageNumber"/>
      </w:rPr>
      <w:fldChar w:fldCharType="separate"/>
    </w:r>
    <w:r w:rsidR="0076119E">
      <w:rPr>
        <w:rStyle w:val="PageNumber"/>
        <w:noProof/>
      </w:rPr>
      <w:t>1</w:t>
    </w:r>
    <w:r w:rsidRPr="008D23FF">
      <w:rPr>
        <w:rStyle w:val="PageNumber"/>
      </w:rPr>
      <w:fldChar w:fldCharType="end"/>
    </w:r>
    <w:r w:rsidRPr="008D23FF">
      <w:rPr>
        <w:rStyle w:val="PageNumber"/>
      </w:rPr>
      <w:t xml:space="preserve"> of </w:t>
    </w:r>
    <w:r w:rsidRPr="008D23FF">
      <w:rPr>
        <w:rStyle w:val="PageNumber"/>
      </w:rPr>
      <w:fldChar w:fldCharType="begin"/>
    </w:r>
    <w:r w:rsidRPr="008D23FF">
      <w:rPr>
        <w:rStyle w:val="PageNumber"/>
      </w:rPr>
      <w:instrText xml:space="preserve"> NUMPAGES </w:instrText>
    </w:r>
    <w:r w:rsidRPr="008D23FF">
      <w:rPr>
        <w:rStyle w:val="PageNumber"/>
      </w:rPr>
      <w:fldChar w:fldCharType="separate"/>
    </w:r>
    <w:r w:rsidR="0076119E">
      <w:rPr>
        <w:rStyle w:val="PageNumber"/>
        <w:noProof/>
      </w:rPr>
      <w:t>14</w:t>
    </w:r>
    <w:r w:rsidRPr="008D23FF">
      <w:rPr>
        <w:rStyle w:val="PageNumber"/>
      </w:rPr>
      <w:fldChar w:fldCharType="end"/>
    </w:r>
    <w:r>
      <w:rPr>
        <w:rStyle w:val="PageNumber"/>
      </w:rPr>
      <w:tab/>
      <w:t xml:space="preserve">Last Update: </w:t>
    </w:r>
    <w:r>
      <w:rPr>
        <w:rStyle w:val="PageNumber"/>
      </w:rPr>
      <w:fldChar w:fldCharType="begin"/>
    </w:r>
    <w:r>
      <w:rPr>
        <w:rStyle w:val="PageNumber"/>
      </w:rPr>
      <w:instrText xml:space="preserve"> DATE \@ "M/d/yyyy" </w:instrText>
    </w:r>
    <w:r>
      <w:rPr>
        <w:rStyle w:val="PageNumber"/>
      </w:rPr>
      <w:fldChar w:fldCharType="separate"/>
    </w:r>
    <w:r w:rsidR="004E75FD">
      <w:rPr>
        <w:rStyle w:val="PageNumber"/>
        <w:noProof/>
      </w:rPr>
      <w:t>6/17/2020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EFAC" w14:textId="77777777" w:rsidR="000832BA" w:rsidRDefault="000832BA" w:rsidP="006E2266">
      <w:r>
        <w:separator/>
      </w:r>
    </w:p>
    <w:p w14:paraId="79A979C4" w14:textId="77777777" w:rsidR="000832BA" w:rsidRDefault="000832BA" w:rsidP="006E2266"/>
    <w:p w14:paraId="75B13DB3" w14:textId="77777777" w:rsidR="000832BA" w:rsidRDefault="000832BA"/>
  </w:footnote>
  <w:footnote w:type="continuationSeparator" w:id="0">
    <w:p w14:paraId="25A145BC" w14:textId="77777777" w:rsidR="000832BA" w:rsidRDefault="000832BA" w:rsidP="006E2266">
      <w:r>
        <w:continuationSeparator/>
      </w:r>
    </w:p>
    <w:p w14:paraId="36FD1411" w14:textId="77777777" w:rsidR="000832BA" w:rsidRDefault="000832BA" w:rsidP="006E2266"/>
    <w:p w14:paraId="25F790B1" w14:textId="77777777" w:rsidR="000832BA" w:rsidRDefault="00083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3FFF" w14:textId="6AE9808D" w:rsidR="00F811CB" w:rsidRPr="0026170C" w:rsidRDefault="00F811CB" w:rsidP="006F6CC7">
    <w:pPr>
      <w:pStyle w:val="Header"/>
      <w:pBdr>
        <w:bottom w:val="single" w:sz="4" w:space="1" w:color="auto"/>
      </w:pBdr>
      <w:tabs>
        <w:tab w:val="clear" w:pos="12960"/>
        <w:tab w:val="right" w:pos="13680"/>
      </w:tabs>
      <w:ind w:left="2520"/>
    </w:pPr>
    <w:r>
      <w:tab/>
    </w:r>
    <w:r>
      <w:tab/>
    </w:r>
  </w:p>
  <w:p w14:paraId="6A69EFBA" w14:textId="3587DA70" w:rsidR="00F811CB" w:rsidRPr="008D23FF" w:rsidRDefault="00F811CB" w:rsidP="006F6CC7">
    <w:pPr>
      <w:pStyle w:val="Header"/>
      <w:tabs>
        <w:tab w:val="clear" w:pos="12960"/>
        <w:tab w:val="right" w:pos="13680"/>
      </w:tabs>
    </w:pPr>
    <w:r w:rsidRPr="008D23FF">
      <w:tab/>
    </w:r>
    <w:r w:rsidRPr="008D23FF">
      <w:tab/>
    </w:r>
    <w:r>
      <w:t>UNIFY Revaluation of Foreign Currency Balances</w:t>
    </w:r>
    <w:r w:rsidRPr="00E871F1">
      <w:t xml:space="preserve"> </w:t>
    </w:r>
    <w:r>
      <w:t>Course – Storyboard (DRAFT 1)</w:t>
    </w:r>
  </w:p>
  <w:p w14:paraId="7D1EA774" w14:textId="77777777" w:rsidR="00F811CB" w:rsidRPr="008D23FF" w:rsidRDefault="00F811CB" w:rsidP="006F6CC7">
    <w:pPr>
      <w:pStyle w:val="Header"/>
      <w:tabs>
        <w:tab w:val="clear" w:pos="12960"/>
        <w:tab w:val="right" w:pos="13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673"/>
    <w:multiLevelType w:val="hybridMultilevel"/>
    <w:tmpl w:val="B630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6F8"/>
    <w:multiLevelType w:val="hybridMultilevel"/>
    <w:tmpl w:val="691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5180"/>
    <w:multiLevelType w:val="hybridMultilevel"/>
    <w:tmpl w:val="B5B2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2053"/>
    <w:multiLevelType w:val="hybridMultilevel"/>
    <w:tmpl w:val="66FC5A9C"/>
    <w:lvl w:ilvl="0" w:tplc="AF62D58C">
      <w:start w:val="1"/>
      <w:numFmt w:val="bullet"/>
      <w:lvlText w:val=""/>
      <w:lvlJc w:val="left"/>
      <w:pPr>
        <w:tabs>
          <w:tab w:val="num" w:pos="360"/>
        </w:tabs>
        <w:ind w:left="360" w:hanging="360"/>
      </w:pPr>
      <w:rPr>
        <w:rFonts w:ascii="Symbol" w:hAnsi="Symbol" w:hint="default"/>
        <w:color w:val="auto"/>
      </w:rPr>
    </w:lvl>
    <w:lvl w:ilvl="1" w:tplc="83A60B80">
      <w:start w:val="1"/>
      <w:numFmt w:val="bullet"/>
      <w:pStyle w:val="BulB"/>
      <w:lvlText w:val="o"/>
      <w:lvlJc w:val="left"/>
      <w:pPr>
        <w:tabs>
          <w:tab w:val="num" w:pos="1080"/>
        </w:tabs>
        <w:ind w:left="1080" w:hanging="360"/>
      </w:pPr>
      <w:rPr>
        <w:rFonts w:ascii="Courier New" w:hAnsi="Courier New" w:cs="Courier New" w:hint="default"/>
        <w:color w:val="auto"/>
      </w:rPr>
    </w:lvl>
    <w:lvl w:ilvl="2" w:tplc="77849DB4">
      <w:start w:val="1"/>
      <w:numFmt w:val="bullet"/>
      <w:pStyle w:val="BulC"/>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E3439"/>
    <w:multiLevelType w:val="hybridMultilevel"/>
    <w:tmpl w:val="5C0E03EE"/>
    <w:lvl w:ilvl="0" w:tplc="2FF2A806">
      <w:start w:val="1"/>
      <w:numFmt w:val="bullet"/>
      <w:lvlText w:val="•"/>
      <w:lvlJc w:val="left"/>
      <w:pPr>
        <w:tabs>
          <w:tab w:val="num" w:pos="720"/>
        </w:tabs>
        <w:ind w:left="720" w:hanging="360"/>
      </w:pPr>
      <w:rPr>
        <w:rFonts w:ascii="Times New Roman" w:hAnsi="Times New Roman" w:hint="default"/>
      </w:rPr>
    </w:lvl>
    <w:lvl w:ilvl="1" w:tplc="672ECD4E" w:tentative="1">
      <w:start w:val="1"/>
      <w:numFmt w:val="bullet"/>
      <w:lvlText w:val="•"/>
      <w:lvlJc w:val="left"/>
      <w:pPr>
        <w:tabs>
          <w:tab w:val="num" w:pos="1440"/>
        </w:tabs>
        <w:ind w:left="1440" w:hanging="360"/>
      </w:pPr>
      <w:rPr>
        <w:rFonts w:ascii="Times New Roman" w:hAnsi="Times New Roman" w:hint="default"/>
      </w:rPr>
    </w:lvl>
    <w:lvl w:ilvl="2" w:tplc="B07E812E" w:tentative="1">
      <w:start w:val="1"/>
      <w:numFmt w:val="bullet"/>
      <w:lvlText w:val="•"/>
      <w:lvlJc w:val="left"/>
      <w:pPr>
        <w:tabs>
          <w:tab w:val="num" w:pos="2160"/>
        </w:tabs>
        <w:ind w:left="2160" w:hanging="360"/>
      </w:pPr>
      <w:rPr>
        <w:rFonts w:ascii="Times New Roman" w:hAnsi="Times New Roman" w:hint="default"/>
      </w:rPr>
    </w:lvl>
    <w:lvl w:ilvl="3" w:tplc="5288BB16" w:tentative="1">
      <w:start w:val="1"/>
      <w:numFmt w:val="bullet"/>
      <w:lvlText w:val="•"/>
      <w:lvlJc w:val="left"/>
      <w:pPr>
        <w:tabs>
          <w:tab w:val="num" w:pos="2880"/>
        </w:tabs>
        <w:ind w:left="2880" w:hanging="360"/>
      </w:pPr>
      <w:rPr>
        <w:rFonts w:ascii="Times New Roman" w:hAnsi="Times New Roman" w:hint="default"/>
      </w:rPr>
    </w:lvl>
    <w:lvl w:ilvl="4" w:tplc="EB12B94C" w:tentative="1">
      <w:start w:val="1"/>
      <w:numFmt w:val="bullet"/>
      <w:lvlText w:val="•"/>
      <w:lvlJc w:val="left"/>
      <w:pPr>
        <w:tabs>
          <w:tab w:val="num" w:pos="3600"/>
        </w:tabs>
        <w:ind w:left="3600" w:hanging="360"/>
      </w:pPr>
      <w:rPr>
        <w:rFonts w:ascii="Times New Roman" w:hAnsi="Times New Roman" w:hint="default"/>
      </w:rPr>
    </w:lvl>
    <w:lvl w:ilvl="5" w:tplc="226CEB7A" w:tentative="1">
      <w:start w:val="1"/>
      <w:numFmt w:val="bullet"/>
      <w:lvlText w:val="•"/>
      <w:lvlJc w:val="left"/>
      <w:pPr>
        <w:tabs>
          <w:tab w:val="num" w:pos="4320"/>
        </w:tabs>
        <w:ind w:left="4320" w:hanging="360"/>
      </w:pPr>
      <w:rPr>
        <w:rFonts w:ascii="Times New Roman" w:hAnsi="Times New Roman" w:hint="default"/>
      </w:rPr>
    </w:lvl>
    <w:lvl w:ilvl="6" w:tplc="30467048" w:tentative="1">
      <w:start w:val="1"/>
      <w:numFmt w:val="bullet"/>
      <w:lvlText w:val="•"/>
      <w:lvlJc w:val="left"/>
      <w:pPr>
        <w:tabs>
          <w:tab w:val="num" w:pos="5040"/>
        </w:tabs>
        <w:ind w:left="5040" w:hanging="360"/>
      </w:pPr>
      <w:rPr>
        <w:rFonts w:ascii="Times New Roman" w:hAnsi="Times New Roman" w:hint="default"/>
      </w:rPr>
    </w:lvl>
    <w:lvl w:ilvl="7" w:tplc="F99C8182" w:tentative="1">
      <w:start w:val="1"/>
      <w:numFmt w:val="bullet"/>
      <w:lvlText w:val="•"/>
      <w:lvlJc w:val="left"/>
      <w:pPr>
        <w:tabs>
          <w:tab w:val="num" w:pos="5760"/>
        </w:tabs>
        <w:ind w:left="5760" w:hanging="360"/>
      </w:pPr>
      <w:rPr>
        <w:rFonts w:ascii="Times New Roman" w:hAnsi="Times New Roman" w:hint="default"/>
      </w:rPr>
    </w:lvl>
    <w:lvl w:ilvl="8" w:tplc="D8AE430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C54740"/>
    <w:multiLevelType w:val="hybridMultilevel"/>
    <w:tmpl w:val="CD7A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1F56"/>
    <w:multiLevelType w:val="hybridMultilevel"/>
    <w:tmpl w:val="7EA4D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46B15"/>
    <w:multiLevelType w:val="hybridMultilevel"/>
    <w:tmpl w:val="84285BAC"/>
    <w:lvl w:ilvl="0" w:tplc="433252F4">
      <w:start w:val="1"/>
      <w:numFmt w:val="bullet"/>
      <w:lvlText w:val="•"/>
      <w:lvlJc w:val="left"/>
      <w:pPr>
        <w:tabs>
          <w:tab w:val="num" w:pos="720"/>
        </w:tabs>
        <w:ind w:left="720" w:hanging="360"/>
      </w:pPr>
      <w:rPr>
        <w:rFonts w:ascii="Times New Roman" w:hAnsi="Times New Roman" w:hint="default"/>
      </w:rPr>
    </w:lvl>
    <w:lvl w:ilvl="1" w:tplc="B65ECCB4">
      <w:start w:val="1"/>
      <w:numFmt w:val="bullet"/>
      <w:lvlText w:val="•"/>
      <w:lvlJc w:val="left"/>
      <w:pPr>
        <w:tabs>
          <w:tab w:val="num" w:pos="1440"/>
        </w:tabs>
        <w:ind w:left="1440" w:hanging="360"/>
      </w:pPr>
      <w:rPr>
        <w:rFonts w:ascii="Times New Roman" w:hAnsi="Times New Roman" w:hint="default"/>
      </w:rPr>
    </w:lvl>
    <w:lvl w:ilvl="2" w:tplc="8EF84ABA" w:tentative="1">
      <w:start w:val="1"/>
      <w:numFmt w:val="bullet"/>
      <w:lvlText w:val="•"/>
      <w:lvlJc w:val="left"/>
      <w:pPr>
        <w:tabs>
          <w:tab w:val="num" w:pos="2160"/>
        </w:tabs>
        <w:ind w:left="2160" w:hanging="360"/>
      </w:pPr>
      <w:rPr>
        <w:rFonts w:ascii="Times New Roman" w:hAnsi="Times New Roman" w:hint="default"/>
      </w:rPr>
    </w:lvl>
    <w:lvl w:ilvl="3" w:tplc="3DD8E512" w:tentative="1">
      <w:start w:val="1"/>
      <w:numFmt w:val="bullet"/>
      <w:lvlText w:val="•"/>
      <w:lvlJc w:val="left"/>
      <w:pPr>
        <w:tabs>
          <w:tab w:val="num" w:pos="2880"/>
        </w:tabs>
        <w:ind w:left="2880" w:hanging="360"/>
      </w:pPr>
      <w:rPr>
        <w:rFonts w:ascii="Times New Roman" w:hAnsi="Times New Roman" w:hint="default"/>
      </w:rPr>
    </w:lvl>
    <w:lvl w:ilvl="4" w:tplc="766814CC" w:tentative="1">
      <w:start w:val="1"/>
      <w:numFmt w:val="bullet"/>
      <w:lvlText w:val="•"/>
      <w:lvlJc w:val="left"/>
      <w:pPr>
        <w:tabs>
          <w:tab w:val="num" w:pos="3600"/>
        </w:tabs>
        <w:ind w:left="3600" w:hanging="360"/>
      </w:pPr>
      <w:rPr>
        <w:rFonts w:ascii="Times New Roman" w:hAnsi="Times New Roman" w:hint="default"/>
      </w:rPr>
    </w:lvl>
    <w:lvl w:ilvl="5" w:tplc="4E90637C" w:tentative="1">
      <w:start w:val="1"/>
      <w:numFmt w:val="bullet"/>
      <w:lvlText w:val="•"/>
      <w:lvlJc w:val="left"/>
      <w:pPr>
        <w:tabs>
          <w:tab w:val="num" w:pos="4320"/>
        </w:tabs>
        <w:ind w:left="4320" w:hanging="360"/>
      </w:pPr>
      <w:rPr>
        <w:rFonts w:ascii="Times New Roman" w:hAnsi="Times New Roman" w:hint="default"/>
      </w:rPr>
    </w:lvl>
    <w:lvl w:ilvl="6" w:tplc="036C8D92" w:tentative="1">
      <w:start w:val="1"/>
      <w:numFmt w:val="bullet"/>
      <w:lvlText w:val="•"/>
      <w:lvlJc w:val="left"/>
      <w:pPr>
        <w:tabs>
          <w:tab w:val="num" w:pos="5040"/>
        </w:tabs>
        <w:ind w:left="5040" w:hanging="360"/>
      </w:pPr>
      <w:rPr>
        <w:rFonts w:ascii="Times New Roman" w:hAnsi="Times New Roman" w:hint="default"/>
      </w:rPr>
    </w:lvl>
    <w:lvl w:ilvl="7" w:tplc="95E4CE7E" w:tentative="1">
      <w:start w:val="1"/>
      <w:numFmt w:val="bullet"/>
      <w:lvlText w:val="•"/>
      <w:lvlJc w:val="left"/>
      <w:pPr>
        <w:tabs>
          <w:tab w:val="num" w:pos="5760"/>
        </w:tabs>
        <w:ind w:left="5760" w:hanging="360"/>
      </w:pPr>
      <w:rPr>
        <w:rFonts w:ascii="Times New Roman" w:hAnsi="Times New Roman" w:hint="default"/>
      </w:rPr>
    </w:lvl>
    <w:lvl w:ilvl="8" w:tplc="5ABEC3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923FD1"/>
    <w:multiLevelType w:val="hybridMultilevel"/>
    <w:tmpl w:val="F16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34C7B"/>
    <w:multiLevelType w:val="hybridMultilevel"/>
    <w:tmpl w:val="AD5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41F7A"/>
    <w:multiLevelType w:val="hybridMultilevel"/>
    <w:tmpl w:val="690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8149F"/>
    <w:multiLevelType w:val="hybridMultilevel"/>
    <w:tmpl w:val="9B5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E25B9"/>
    <w:multiLevelType w:val="hybridMultilevel"/>
    <w:tmpl w:val="BDD4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05454"/>
    <w:multiLevelType w:val="hybridMultilevel"/>
    <w:tmpl w:val="A3522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50AA"/>
    <w:multiLevelType w:val="hybridMultilevel"/>
    <w:tmpl w:val="BDE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50EA"/>
    <w:multiLevelType w:val="hybridMultilevel"/>
    <w:tmpl w:val="D8BA0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4BCD"/>
    <w:multiLevelType w:val="hybridMultilevel"/>
    <w:tmpl w:val="626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E1C25"/>
    <w:multiLevelType w:val="hybridMultilevel"/>
    <w:tmpl w:val="F59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F2D1A"/>
    <w:multiLevelType w:val="hybridMultilevel"/>
    <w:tmpl w:val="017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B73F4"/>
    <w:multiLevelType w:val="hybridMultilevel"/>
    <w:tmpl w:val="431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B652C"/>
    <w:multiLevelType w:val="hybridMultilevel"/>
    <w:tmpl w:val="456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57B22"/>
    <w:multiLevelType w:val="hybridMultilevel"/>
    <w:tmpl w:val="30B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E3436"/>
    <w:multiLevelType w:val="hybridMultilevel"/>
    <w:tmpl w:val="5A4ED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C37B1"/>
    <w:multiLevelType w:val="hybridMultilevel"/>
    <w:tmpl w:val="A40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D533A"/>
    <w:multiLevelType w:val="hybridMultilevel"/>
    <w:tmpl w:val="399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F31DA"/>
    <w:multiLevelType w:val="hybridMultilevel"/>
    <w:tmpl w:val="860E5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60E94"/>
    <w:multiLevelType w:val="hybridMultilevel"/>
    <w:tmpl w:val="F94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D5591"/>
    <w:multiLevelType w:val="hybridMultilevel"/>
    <w:tmpl w:val="C002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E711C"/>
    <w:multiLevelType w:val="hybridMultilevel"/>
    <w:tmpl w:val="0CE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00318"/>
    <w:multiLevelType w:val="hybridMultilevel"/>
    <w:tmpl w:val="C912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470F2"/>
    <w:multiLevelType w:val="hybridMultilevel"/>
    <w:tmpl w:val="48B82230"/>
    <w:lvl w:ilvl="0" w:tplc="123C08A0">
      <w:start w:val="1"/>
      <w:numFmt w:val="decimal"/>
      <w:pStyle w:val="Num"/>
      <w:lvlText w:val="%1."/>
      <w:lvlJc w:val="left"/>
      <w:pPr>
        <w:ind w:left="720" w:hanging="720"/>
      </w:pPr>
      <w:rPr>
        <w:rFonts w:hint="default"/>
      </w:rPr>
    </w:lvl>
    <w:lvl w:ilvl="1" w:tplc="04090019">
      <w:start w:val="1"/>
      <w:numFmt w:val="lowerLetter"/>
      <w:lvlText w:val="%2."/>
      <w:lvlJc w:val="left"/>
      <w:pPr>
        <w:ind w:left="1080" w:hanging="360"/>
      </w:pPr>
    </w:lvl>
    <w:lvl w:ilvl="2" w:tplc="3630161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F611E0"/>
    <w:multiLevelType w:val="hybridMultilevel"/>
    <w:tmpl w:val="EA6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31B7F"/>
    <w:multiLevelType w:val="hybridMultilevel"/>
    <w:tmpl w:val="33DE2E9E"/>
    <w:lvl w:ilvl="0" w:tplc="C8A884E0">
      <w:start w:val="1"/>
      <w:numFmt w:val="bullet"/>
      <w:pStyle w:val="Bullet2"/>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640FF"/>
    <w:multiLevelType w:val="hybridMultilevel"/>
    <w:tmpl w:val="DCBCD506"/>
    <w:lvl w:ilvl="0" w:tplc="BFAA7DBC">
      <w:start w:val="1"/>
      <w:numFmt w:val="bullet"/>
      <w:pStyle w:val="Bul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18309B"/>
    <w:multiLevelType w:val="hybridMultilevel"/>
    <w:tmpl w:val="EC5AD02A"/>
    <w:lvl w:ilvl="0" w:tplc="6A46680E">
      <w:start w:val="1"/>
      <w:numFmt w:val="bullet"/>
      <w:lvlText w:val="•"/>
      <w:lvlJc w:val="left"/>
      <w:pPr>
        <w:tabs>
          <w:tab w:val="num" w:pos="720"/>
        </w:tabs>
        <w:ind w:left="720" w:hanging="360"/>
      </w:pPr>
      <w:rPr>
        <w:rFonts w:ascii="Times New Roman" w:hAnsi="Times New Roman" w:hint="default"/>
      </w:rPr>
    </w:lvl>
    <w:lvl w:ilvl="1" w:tplc="5E0A0C3E" w:tentative="1">
      <w:start w:val="1"/>
      <w:numFmt w:val="bullet"/>
      <w:lvlText w:val="•"/>
      <w:lvlJc w:val="left"/>
      <w:pPr>
        <w:tabs>
          <w:tab w:val="num" w:pos="1440"/>
        </w:tabs>
        <w:ind w:left="1440" w:hanging="360"/>
      </w:pPr>
      <w:rPr>
        <w:rFonts w:ascii="Times New Roman" w:hAnsi="Times New Roman" w:hint="default"/>
      </w:rPr>
    </w:lvl>
    <w:lvl w:ilvl="2" w:tplc="ED800F9C" w:tentative="1">
      <w:start w:val="1"/>
      <w:numFmt w:val="bullet"/>
      <w:lvlText w:val="•"/>
      <w:lvlJc w:val="left"/>
      <w:pPr>
        <w:tabs>
          <w:tab w:val="num" w:pos="2160"/>
        </w:tabs>
        <w:ind w:left="2160" w:hanging="360"/>
      </w:pPr>
      <w:rPr>
        <w:rFonts w:ascii="Times New Roman" w:hAnsi="Times New Roman" w:hint="default"/>
      </w:rPr>
    </w:lvl>
    <w:lvl w:ilvl="3" w:tplc="3DD2F93A" w:tentative="1">
      <w:start w:val="1"/>
      <w:numFmt w:val="bullet"/>
      <w:lvlText w:val="•"/>
      <w:lvlJc w:val="left"/>
      <w:pPr>
        <w:tabs>
          <w:tab w:val="num" w:pos="2880"/>
        </w:tabs>
        <w:ind w:left="2880" w:hanging="360"/>
      </w:pPr>
      <w:rPr>
        <w:rFonts w:ascii="Times New Roman" w:hAnsi="Times New Roman" w:hint="default"/>
      </w:rPr>
    </w:lvl>
    <w:lvl w:ilvl="4" w:tplc="BDAA9314" w:tentative="1">
      <w:start w:val="1"/>
      <w:numFmt w:val="bullet"/>
      <w:lvlText w:val="•"/>
      <w:lvlJc w:val="left"/>
      <w:pPr>
        <w:tabs>
          <w:tab w:val="num" w:pos="3600"/>
        </w:tabs>
        <w:ind w:left="3600" w:hanging="360"/>
      </w:pPr>
      <w:rPr>
        <w:rFonts w:ascii="Times New Roman" w:hAnsi="Times New Roman" w:hint="default"/>
      </w:rPr>
    </w:lvl>
    <w:lvl w:ilvl="5" w:tplc="048A7718" w:tentative="1">
      <w:start w:val="1"/>
      <w:numFmt w:val="bullet"/>
      <w:lvlText w:val="•"/>
      <w:lvlJc w:val="left"/>
      <w:pPr>
        <w:tabs>
          <w:tab w:val="num" w:pos="4320"/>
        </w:tabs>
        <w:ind w:left="4320" w:hanging="360"/>
      </w:pPr>
      <w:rPr>
        <w:rFonts w:ascii="Times New Roman" w:hAnsi="Times New Roman" w:hint="default"/>
      </w:rPr>
    </w:lvl>
    <w:lvl w:ilvl="6" w:tplc="73142798" w:tentative="1">
      <w:start w:val="1"/>
      <w:numFmt w:val="bullet"/>
      <w:lvlText w:val="•"/>
      <w:lvlJc w:val="left"/>
      <w:pPr>
        <w:tabs>
          <w:tab w:val="num" w:pos="5040"/>
        </w:tabs>
        <w:ind w:left="5040" w:hanging="360"/>
      </w:pPr>
      <w:rPr>
        <w:rFonts w:ascii="Times New Roman" w:hAnsi="Times New Roman" w:hint="default"/>
      </w:rPr>
    </w:lvl>
    <w:lvl w:ilvl="7" w:tplc="76983EA8" w:tentative="1">
      <w:start w:val="1"/>
      <w:numFmt w:val="bullet"/>
      <w:lvlText w:val="•"/>
      <w:lvlJc w:val="left"/>
      <w:pPr>
        <w:tabs>
          <w:tab w:val="num" w:pos="5760"/>
        </w:tabs>
        <w:ind w:left="5760" w:hanging="360"/>
      </w:pPr>
      <w:rPr>
        <w:rFonts w:ascii="Times New Roman" w:hAnsi="Times New Roman" w:hint="default"/>
      </w:rPr>
    </w:lvl>
    <w:lvl w:ilvl="8" w:tplc="3FE8175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8E5921"/>
    <w:multiLevelType w:val="hybridMultilevel"/>
    <w:tmpl w:val="0CF8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0"/>
  </w:num>
  <w:num w:numId="3">
    <w:abstractNumId w:val="3"/>
  </w:num>
  <w:num w:numId="4">
    <w:abstractNumId w:val="32"/>
  </w:num>
  <w:num w:numId="5">
    <w:abstractNumId w:val="26"/>
  </w:num>
  <w:num w:numId="6">
    <w:abstractNumId w:val="8"/>
  </w:num>
  <w:num w:numId="7">
    <w:abstractNumId w:val="24"/>
  </w:num>
  <w:num w:numId="8">
    <w:abstractNumId w:val="1"/>
  </w:num>
  <w:num w:numId="9">
    <w:abstractNumId w:val="18"/>
  </w:num>
  <w:num w:numId="10">
    <w:abstractNumId w:val="19"/>
  </w:num>
  <w:num w:numId="11">
    <w:abstractNumId w:val="21"/>
  </w:num>
  <w:num w:numId="12">
    <w:abstractNumId w:val="11"/>
  </w:num>
  <w:num w:numId="13">
    <w:abstractNumId w:val="10"/>
  </w:num>
  <w:num w:numId="14">
    <w:abstractNumId w:val="9"/>
  </w:num>
  <w:num w:numId="15">
    <w:abstractNumId w:val="0"/>
  </w:num>
  <w:num w:numId="16">
    <w:abstractNumId w:val="15"/>
  </w:num>
  <w:num w:numId="17">
    <w:abstractNumId w:val="22"/>
  </w:num>
  <w:num w:numId="18">
    <w:abstractNumId w:val="25"/>
  </w:num>
  <w:num w:numId="19">
    <w:abstractNumId w:val="13"/>
  </w:num>
  <w:num w:numId="20">
    <w:abstractNumId w:val="33"/>
  </w:num>
  <w:num w:numId="21">
    <w:abstractNumId w:val="17"/>
  </w:num>
  <w:num w:numId="22">
    <w:abstractNumId w:val="20"/>
  </w:num>
  <w:num w:numId="23">
    <w:abstractNumId w:val="31"/>
  </w:num>
  <w:num w:numId="24">
    <w:abstractNumId w:val="29"/>
  </w:num>
  <w:num w:numId="25">
    <w:abstractNumId w:val="16"/>
  </w:num>
  <w:num w:numId="26">
    <w:abstractNumId w:val="23"/>
  </w:num>
  <w:num w:numId="27">
    <w:abstractNumId w:val="7"/>
  </w:num>
  <w:num w:numId="28">
    <w:abstractNumId w:val="34"/>
  </w:num>
  <w:num w:numId="29">
    <w:abstractNumId w:val="4"/>
  </w:num>
  <w:num w:numId="30">
    <w:abstractNumId w:val="12"/>
  </w:num>
  <w:num w:numId="31">
    <w:abstractNumId w:val="35"/>
  </w:num>
  <w:num w:numId="32">
    <w:abstractNumId w:val="28"/>
  </w:num>
  <w:num w:numId="33">
    <w:abstractNumId w:val="6"/>
  </w:num>
  <w:num w:numId="34">
    <w:abstractNumId w:val="2"/>
  </w:num>
  <w:num w:numId="35">
    <w:abstractNumId w:val="5"/>
  </w:num>
  <w:num w:numId="36">
    <w:abstractNumId w:val="14"/>
  </w:num>
  <w:num w:numId="3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6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0D"/>
    <w:rsid w:val="00001633"/>
    <w:rsid w:val="00002255"/>
    <w:rsid w:val="00002BB1"/>
    <w:rsid w:val="00003471"/>
    <w:rsid w:val="00003566"/>
    <w:rsid w:val="00003A6A"/>
    <w:rsid w:val="00005CC2"/>
    <w:rsid w:val="00006E2D"/>
    <w:rsid w:val="00014590"/>
    <w:rsid w:val="00015280"/>
    <w:rsid w:val="000156CB"/>
    <w:rsid w:val="00016624"/>
    <w:rsid w:val="00017183"/>
    <w:rsid w:val="00021A82"/>
    <w:rsid w:val="000235D3"/>
    <w:rsid w:val="00024A15"/>
    <w:rsid w:val="0002569B"/>
    <w:rsid w:val="00025B56"/>
    <w:rsid w:val="00025BAC"/>
    <w:rsid w:val="00027D37"/>
    <w:rsid w:val="0003112B"/>
    <w:rsid w:val="00032864"/>
    <w:rsid w:val="00033366"/>
    <w:rsid w:val="000351BC"/>
    <w:rsid w:val="000353C1"/>
    <w:rsid w:val="00037F19"/>
    <w:rsid w:val="000452E4"/>
    <w:rsid w:val="00046D82"/>
    <w:rsid w:val="00046FF2"/>
    <w:rsid w:val="0004764F"/>
    <w:rsid w:val="00047894"/>
    <w:rsid w:val="0004799E"/>
    <w:rsid w:val="00054D0F"/>
    <w:rsid w:val="00056272"/>
    <w:rsid w:val="00060CBD"/>
    <w:rsid w:val="00063EEA"/>
    <w:rsid w:val="0006408D"/>
    <w:rsid w:val="0006774D"/>
    <w:rsid w:val="000705CF"/>
    <w:rsid w:val="000727B9"/>
    <w:rsid w:val="00072E77"/>
    <w:rsid w:val="0007452E"/>
    <w:rsid w:val="000802AE"/>
    <w:rsid w:val="000806A3"/>
    <w:rsid w:val="00080797"/>
    <w:rsid w:val="000815F1"/>
    <w:rsid w:val="000832BA"/>
    <w:rsid w:val="00083EA5"/>
    <w:rsid w:val="00084370"/>
    <w:rsid w:val="00084C15"/>
    <w:rsid w:val="00087060"/>
    <w:rsid w:val="0009014D"/>
    <w:rsid w:val="00092CEA"/>
    <w:rsid w:val="00094648"/>
    <w:rsid w:val="0009481B"/>
    <w:rsid w:val="00095870"/>
    <w:rsid w:val="00095F2F"/>
    <w:rsid w:val="00096134"/>
    <w:rsid w:val="000A1CD7"/>
    <w:rsid w:val="000A3AC2"/>
    <w:rsid w:val="000A71E7"/>
    <w:rsid w:val="000A7EE5"/>
    <w:rsid w:val="000B0BC0"/>
    <w:rsid w:val="000B0EDC"/>
    <w:rsid w:val="000B2057"/>
    <w:rsid w:val="000B2607"/>
    <w:rsid w:val="000B30ED"/>
    <w:rsid w:val="000B49D8"/>
    <w:rsid w:val="000B4EAA"/>
    <w:rsid w:val="000B63ED"/>
    <w:rsid w:val="000B6A5E"/>
    <w:rsid w:val="000B6C8A"/>
    <w:rsid w:val="000B7EFE"/>
    <w:rsid w:val="000C3C2D"/>
    <w:rsid w:val="000D061A"/>
    <w:rsid w:val="000D1BE9"/>
    <w:rsid w:val="000D1E69"/>
    <w:rsid w:val="000D315F"/>
    <w:rsid w:val="000D7D48"/>
    <w:rsid w:val="000E1520"/>
    <w:rsid w:val="000E391C"/>
    <w:rsid w:val="000E4F76"/>
    <w:rsid w:val="000E5D04"/>
    <w:rsid w:val="000E7BDD"/>
    <w:rsid w:val="000F0B28"/>
    <w:rsid w:val="000F2E2A"/>
    <w:rsid w:val="000F3907"/>
    <w:rsid w:val="000F3D41"/>
    <w:rsid w:val="000F49EA"/>
    <w:rsid w:val="000F4A4B"/>
    <w:rsid w:val="000F7A19"/>
    <w:rsid w:val="0010152B"/>
    <w:rsid w:val="00101633"/>
    <w:rsid w:val="0010165B"/>
    <w:rsid w:val="00101C57"/>
    <w:rsid w:val="00104F4E"/>
    <w:rsid w:val="00110252"/>
    <w:rsid w:val="00111C3D"/>
    <w:rsid w:val="00113544"/>
    <w:rsid w:val="00114194"/>
    <w:rsid w:val="00114BD7"/>
    <w:rsid w:val="00115A29"/>
    <w:rsid w:val="001208E6"/>
    <w:rsid w:val="00120C27"/>
    <w:rsid w:val="001215C9"/>
    <w:rsid w:val="00122E47"/>
    <w:rsid w:val="00126ECE"/>
    <w:rsid w:val="0012718D"/>
    <w:rsid w:val="00130E8C"/>
    <w:rsid w:val="00131F56"/>
    <w:rsid w:val="001330EA"/>
    <w:rsid w:val="00135AE2"/>
    <w:rsid w:val="00137582"/>
    <w:rsid w:val="0013775B"/>
    <w:rsid w:val="00137EF2"/>
    <w:rsid w:val="00140902"/>
    <w:rsid w:val="0014500A"/>
    <w:rsid w:val="001462C8"/>
    <w:rsid w:val="00147112"/>
    <w:rsid w:val="0014780D"/>
    <w:rsid w:val="001525A7"/>
    <w:rsid w:val="00152DD1"/>
    <w:rsid w:val="00153EF5"/>
    <w:rsid w:val="00161CD2"/>
    <w:rsid w:val="00162A83"/>
    <w:rsid w:val="00164C95"/>
    <w:rsid w:val="00164D45"/>
    <w:rsid w:val="001728D0"/>
    <w:rsid w:val="00174E7E"/>
    <w:rsid w:val="001750C6"/>
    <w:rsid w:val="001763F6"/>
    <w:rsid w:val="00176CC3"/>
    <w:rsid w:val="00177645"/>
    <w:rsid w:val="001801B6"/>
    <w:rsid w:val="00181F27"/>
    <w:rsid w:val="00182945"/>
    <w:rsid w:val="001831D6"/>
    <w:rsid w:val="0018381C"/>
    <w:rsid w:val="00183BE0"/>
    <w:rsid w:val="001847C4"/>
    <w:rsid w:val="00185356"/>
    <w:rsid w:val="00186419"/>
    <w:rsid w:val="001914E6"/>
    <w:rsid w:val="00192FB0"/>
    <w:rsid w:val="00195C58"/>
    <w:rsid w:val="00197562"/>
    <w:rsid w:val="0019787E"/>
    <w:rsid w:val="00197F07"/>
    <w:rsid w:val="00197FC8"/>
    <w:rsid w:val="001A28BA"/>
    <w:rsid w:val="001A49E0"/>
    <w:rsid w:val="001A5965"/>
    <w:rsid w:val="001A73E5"/>
    <w:rsid w:val="001A7C66"/>
    <w:rsid w:val="001B0748"/>
    <w:rsid w:val="001B1934"/>
    <w:rsid w:val="001B1A3D"/>
    <w:rsid w:val="001B244B"/>
    <w:rsid w:val="001B4605"/>
    <w:rsid w:val="001B74D0"/>
    <w:rsid w:val="001C162F"/>
    <w:rsid w:val="001C163A"/>
    <w:rsid w:val="001C17BF"/>
    <w:rsid w:val="001C3A7B"/>
    <w:rsid w:val="001C58E9"/>
    <w:rsid w:val="001D0CDF"/>
    <w:rsid w:val="001D1560"/>
    <w:rsid w:val="001D1ADE"/>
    <w:rsid w:val="001D2077"/>
    <w:rsid w:val="001D2BE8"/>
    <w:rsid w:val="001D3374"/>
    <w:rsid w:val="001D3ABF"/>
    <w:rsid w:val="001D58E7"/>
    <w:rsid w:val="001D606F"/>
    <w:rsid w:val="001E00E1"/>
    <w:rsid w:val="001E0F05"/>
    <w:rsid w:val="001E1383"/>
    <w:rsid w:val="001E34C7"/>
    <w:rsid w:val="001E503A"/>
    <w:rsid w:val="001E52A0"/>
    <w:rsid w:val="001E7AA6"/>
    <w:rsid w:val="001F1718"/>
    <w:rsid w:val="001F2C3A"/>
    <w:rsid w:val="001F5660"/>
    <w:rsid w:val="001F7DB5"/>
    <w:rsid w:val="00202926"/>
    <w:rsid w:val="0020401C"/>
    <w:rsid w:val="002044D6"/>
    <w:rsid w:val="00206245"/>
    <w:rsid w:val="00207809"/>
    <w:rsid w:val="0020787F"/>
    <w:rsid w:val="00211422"/>
    <w:rsid w:val="0021148B"/>
    <w:rsid w:val="002118EC"/>
    <w:rsid w:val="00214873"/>
    <w:rsid w:val="00215264"/>
    <w:rsid w:val="00216AC2"/>
    <w:rsid w:val="00221263"/>
    <w:rsid w:val="00223B3D"/>
    <w:rsid w:val="00231840"/>
    <w:rsid w:val="0023433F"/>
    <w:rsid w:val="00235A80"/>
    <w:rsid w:val="00236BE2"/>
    <w:rsid w:val="002372DE"/>
    <w:rsid w:val="002373D8"/>
    <w:rsid w:val="00237541"/>
    <w:rsid w:val="0024139A"/>
    <w:rsid w:val="00243582"/>
    <w:rsid w:val="00244EA9"/>
    <w:rsid w:val="0024672C"/>
    <w:rsid w:val="0025297C"/>
    <w:rsid w:val="00254992"/>
    <w:rsid w:val="00254A08"/>
    <w:rsid w:val="002551FD"/>
    <w:rsid w:val="002602B2"/>
    <w:rsid w:val="00260696"/>
    <w:rsid w:val="002611D8"/>
    <w:rsid w:val="0026150A"/>
    <w:rsid w:val="00261BF8"/>
    <w:rsid w:val="00264A32"/>
    <w:rsid w:val="00264A7F"/>
    <w:rsid w:val="00265117"/>
    <w:rsid w:val="0026693C"/>
    <w:rsid w:val="00266F88"/>
    <w:rsid w:val="00267161"/>
    <w:rsid w:val="00267A93"/>
    <w:rsid w:val="00270A9E"/>
    <w:rsid w:val="00271859"/>
    <w:rsid w:val="002718E4"/>
    <w:rsid w:val="002752AA"/>
    <w:rsid w:val="00275DAD"/>
    <w:rsid w:val="00276287"/>
    <w:rsid w:val="00276487"/>
    <w:rsid w:val="0027759E"/>
    <w:rsid w:val="002775F0"/>
    <w:rsid w:val="00280DC7"/>
    <w:rsid w:val="00280F2C"/>
    <w:rsid w:val="0028150E"/>
    <w:rsid w:val="00281AF0"/>
    <w:rsid w:val="00281BA4"/>
    <w:rsid w:val="00286FB6"/>
    <w:rsid w:val="002902E9"/>
    <w:rsid w:val="00290966"/>
    <w:rsid w:val="002913C6"/>
    <w:rsid w:val="0029220C"/>
    <w:rsid w:val="00292D07"/>
    <w:rsid w:val="00293163"/>
    <w:rsid w:val="002951D2"/>
    <w:rsid w:val="00295ECB"/>
    <w:rsid w:val="00295FB9"/>
    <w:rsid w:val="00296A55"/>
    <w:rsid w:val="002A4583"/>
    <w:rsid w:val="002A618F"/>
    <w:rsid w:val="002A7BD6"/>
    <w:rsid w:val="002B4815"/>
    <w:rsid w:val="002C0283"/>
    <w:rsid w:val="002C29A2"/>
    <w:rsid w:val="002C5525"/>
    <w:rsid w:val="002C6471"/>
    <w:rsid w:val="002C668A"/>
    <w:rsid w:val="002D210C"/>
    <w:rsid w:val="002D2582"/>
    <w:rsid w:val="002E0448"/>
    <w:rsid w:val="002E07AE"/>
    <w:rsid w:val="002E1C39"/>
    <w:rsid w:val="002E3047"/>
    <w:rsid w:val="002E33A5"/>
    <w:rsid w:val="002E5FAB"/>
    <w:rsid w:val="002F1458"/>
    <w:rsid w:val="002F2DB4"/>
    <w:rsid w:val="002F7A71"/>
    <w:rsid w:val="002F7BBE"/>
    <w:rsid w:val="0030365A"/>
    <w:rsid w:val="00303CE7"/>
    <w:rsid w:val="00303DC1"/>
    <w:rsid w:val="00304681"/>
    <w:rsid w:val="003050D1"/>
    <w:rsid w:val="003058E7"/>
    <w:rsid w:val="003077A0"/>
    <w:rsid w:val="00311E4D"/>
    <w:rsid w:val="00311EAF"/>
    <w:rsid w:val="00312BE8"/>
    <w:rsid w:val="00314AD6"/>
    <w:rsid w:val="00321B9E"/>
    <w:rsid w:val="00321C36"/>
    <w:rsid w:val="003247E8"/>
    <w:rsid w:val="00324D95"/>
    <w:rsid w:val="003261BB"/>
    <w:rsid w:val="00331184"/>
    <w:rsid w:val="00334644"/>
    <w:rsid w:val="00334C70"/>
    <w:rsid w:val="00337935"/>
    <w:rsid w:val="00347458"/>
    <w:rsid w:val="003546A3"/>
    <w:rsid w:val="00361BA5"/>
    <w:rsid w:val="00362757"/>
    <w:rsid w:val="00372161"/>
    <w:rsid w:val="0037233B"/>
    <w:rsid w:val="00373E8C"/>
    <w:rsid w:val="00375443"/>
    <w:rsid w:val="003756BE"/>
    <w:rsid w:val="003775F6"/>
    <w:rsid w:val="00377988"/>
    <w:rsid w:val="003820D3"/>
    <w:rsid w:val="00382742"/>
    <w:rsid w:val="00382766"/>
    <w:rsid w:val="00385D05"/>
    <w:rsid w:val="0038767E"/>
    <w:rsid w:val="00387ACE"/>
    <w:rsid w:val="00387BB6"/>
    <w:rsid w:val="003944F6"/>
    <w:rsid w:val="00397106"/>
    <w:rsid w:val="003A1BB9"/>
    <w:rsid w:val="003A20EB"/>
    <w:rsid w:val="003A2140"/>
    <w:rsid w:val="003A337C"/>
    <w:rsid w:val="003A57F2"/>
    <w:rsid w:val="003A748C"/>
    <w:rsid w:val="003B0A82"/>
    <w:rsid w:val="003B5703"/>
    <w:rsid w:val="003B6967"/>
    <w:rsid w:val="003C1FE7"/>
    <w:rsid w:val="003C2B62"/>
    <w:rsid w:val="003C2C43"/>
    <w:rsid w:val="003C343B"/>
    <w:rsid w:val="003C74BA"/>
    <w:rsid w:val="003C77C7"/>
    <w:rsid w:val="003C7C8C"/>
    <w:rsid w:val="003C7DD4"/>
    <w:rsid w:val="003C7F98"/>
    <w:rsid w:val="003D0025"/>
    <w:rsid w:val="003D103B"/>
    <w:rsid w:val="003D17F5"/>
    <w:rsid w:val="003D2E3F"/>
    <w:rsid w:val="003D3E98"/>
    <w:rsid w:val="003D55C5"/>
    <w:rsid w:val="003D5DE9"/>
    <w:rsid w:val="003D7E05"/>
    <w:rsid w:val="003E0063"/>
    <w:rsid w:val="003E04CD"/>
    <w:rsid w:val="003E192A"/>
    <w:rsid w:val="003E3715"/>
    <w:rsid w:val="003E5D43"/>
    <w:rsid w:val="003F0C97"/>
    <w:rsid w:val="003F220F"/>
    <w:rsid w:val="003F41FA"/>
    <w:rsid w:val="003F4A49"/>
    <w:rsid w:val="003F5C56"/>
    <w:rsid w:val="0040064B"/>
    <w:rsid w:val="00401322"/>
    <w:rsid w:val="004026A2"/>
    <w:rsid w:val="0040291D"/>
    <w:rsid w:val="00403878"/>
    <w:rsid w:val="004038A8"/>
    <w:rsid w:val="00405630"/>
    <w:rsid w:val="0040728A"/>
    <w:rsid w:val="00410961"/>
    <w:rsid w:val="004114C8"/>
    <w:rsid w:val="004121BB"/>
    <w:rsid w:val="004151A5"/>
    <w:rsid w:val="004222F4"/>
    <w:rsid w:val="004225B9"/>
    <w:rsid w:val="00422975"/>
    <w:rsid w:val="00423050"/>
    <w:rsid w:val="0042356A"/>
    <w:rsid w:val="00423B4B"/>
    <w:rsid w:val="00424CDE"/>
    <w:rsid w:val="00425062"/>
    <w:rsid w:val="00426565"/>
    <w:rsid w:val="004272FB"/>
    <w:rsid w:val="00430074"/>
    <w:rsid w:val="00431DF6"/>
    <w:rsid w:val="004326D7"/>
    <w:rsid w:val="00435661"/>
    <w:rsid w:val="004366F7"/>
    <w:rsid w:val="0043729E"/>
    <w:rsid w:val="00441A50"/>
    <w:rsid w:val="00445827"/>
    <w:rsid w:val="004515D5"/>
    <w:rsid w:val="004529AB"/>
    <w:rsid w:val="00454CBE"/>
    <w:rsid w:val="0045606B"/>
    <w:rsid w:val="004564B0"/>
    <w:rsid w:val="00456802"/>
    <w:rsid w:val="00456AF4"/>
    <w:rsid w:val="0045702C"/>
    <w:rsid w:val="00463133"/>
    <w:rsid w:val="00465E0E"/>
    <w:rsid w:val="00466EB0"/>
    <w:rsid w:val="0046715E"/>
    <w:rsid w:val="004700E3"/>
    <w:rsid w:val="004757F5"/>
    <w:rsid w:val="004813C8"/>
    <w:rsid w:val="00482760"/>
    <w:rsid w:val="00485594"/>
    <w:rsid w:val="00485D41"/>
    <w:rsid w:val="00486605"/>
    <w:rsid w:val="00490319"/>
    <w:rsid w:val="00490B28"/>
    <w:rsid w:val="0049109C"/>
    <w:rsid w:val="00492D5A"/>
    <w:rsid w:val="0049690B"/>
    <w:rsid w:val="004A0A02"/>
    <w:rsid w:val="004A1B40"/>
    <w:rsid w:val="004A3779"/>
    <w:rsid w:val="004A406B"/>
    <w:rsid w:val="004A4B9A"/>
    <w:rsid w:val="004A5C51"/>
    <w:rsid w:val="004A6A7D"/>
    <w:rsid w:val="004B2894"/>
    <w:rsid w:val="004B52D2"/>
    <w:rsid w:val="004B5A30"/>
    <w:rsid w:val="004B66B1"/>
    <w:rsid w:val="004B75A4"/>
    <w:rsid w:val="004B76C9"/>
    <w:rsid w:val="004C00F6"/>
    <w:rsid w:val="004C1607"/>
    <w:rsid w:val="004C3C29"/>
    <w:rsid w:val="004C3C86"/>
    <w:rsid w:val="004C7953"/>
    <w:rsid w:val="004C795B"/>
    <w:rsid w:val="004D228D"/>
    <w:rsid w:val="004D5CB1"/>
    <w:rsid w:val="004D695A"/>
    <w:rsid w:val="004D6EDA"/>
    <w:rsid w:val="004D7755"/>
    <w:rsid w:val="004E37D2"/>
    <w:rsid w:val="004E3CAB"/>
    <w:rsid w:val="004E3D6B"/>
    <w:rsid w:val="004E5D78"/>
    <w:rsid w:val="004E6792"/>
    <w:rsid w:val="004E75FD"/>
    <w:rsid w:val="004F1374"/>
    <w:rsid w:val="004F2CBD"/>
    <w:rsid w:val="004F37DD"/>
    <w:rsid w:val="004F39B7"/>
    <w:rsid w:val="004F3D8F"/>
    <w:rsid w:val="004F449E"/>
    <w:rsid w:val="004F6C8A"/>
    <w:rsid w:val="004F7294"/>
    <w:rsid w:val="00500295"/>
    <w:rsid w:val="00502A46"/>
    <w:rsid w:val="005073C6"/>
    <w:rsid w:val="00515352"/>
    <w:rsid w:val="00515ACA"/>
    <w:rsid w:val="005227C7"/>
    <w:rsid w:val="005244D9"/>
    <w:rsid w:val="0052622A"/>
    <w:rsid w:val="0052645B"/>
    <w:rsid w:val="005301D7"/>
    <w:rsid w:val="00532C0B"/>
    <w:rsid w:val="00533B02"/>
    <w:rsid w:val="00534441"/>
    <w:rsid w:val="0053516D"/>
    <w:rsid w:val="00535552"/>
    <w:rsid w:val="00540F86"/>
    <w:rsid w:val="005413CF"/>
    <w:rsid w:val="00541BA9"/>
    <w:rsid w:val="00546E30"/>
    <w:rsid w:val="00547462"/>
    <w:rsid w:val="00553173"/>
    <w:rsid w:val="00554012"/>
    <w:rsid w:val="005540A9"/>
    <w:rsid w:val="00555877"/>
    <w:rsid w:val="00556195"/>
    <w:rsid w:val="0055649E"/>
    <w:rsid w:val="00557CF5"/>
    <w:rsid w:val="00560A66"/>
    <w:rsid w:val="00561540"/>
    <w:rsid w:val="00563E95"/>
    <w:rsid w:val="00564FB6"/>
    <w:rsid w:val="005651C5"/>
    <w:rsid w:val="0056603B"/>
    <w:rsid w:val="005714E1"/>
    <w:rsid w:val="00571554"/>
    <w:rsid w:val="00571B34"/>
    <w:rsid w:val="00573568"/>
    <w:rsid w:val="00574A17"/>
    <w:rsid w:val="00583C95"/>
    <w:rsid w:val="00584B88"/>
    <w:rsid w:val="00585F15"/>
    <w:rsid w:val="005908E0"/>
    <w:rsid w:val="00590BBD"/>
    <w:rsid w:val="00590CAF"/>
    <w:rsid w:val="00590DEF"/>
    <w:rsid w:val="0059103B"/>
    <w:rsid w:val="00593014"/>
    <w:rsid w:val="00593B28"/>
    <w:rsid w:val="00595442"/>
    <w:rsid w:val="0059575B"/>
    <w:rsid w:val="00596663"/>
    <w:rsid w:val="005A1D59"/>
    <w:rsid w:val="005A2398"/>
    <w:rsid w:val="005A2F4F"/>
    <w:rsid w:val="005A3CE6"/>
    <w:rsid w:val="005A443D"/>
    <w:rsid w:val="005A48C6"/>
    <w:rsid w:val="005A6888"/>
    <w:rsid w:val="005B1B3D"/>
    <w:rsid w:val="005B2092"/>
    <w:rsid w:val="005B3786"/>
    <w:rsid w:val="005B690B"/>
    <w:rsid w:val="005B779F"/>
    <w:rsid w:val="005C01CF"/>
    <w:rsid w:val="005C0A2D"/>
    <w:rsid w:val="005C1430"/>
    <w:rsid w:val="005C1C1B"/>
    <w:rsid w:val="005C4602"/>
    <w:rsid w:val="005C6C85"/>
    <w:rsid w:val="005D1623"/>
    <w:rsid w:val="005D325B"/>
    <w:rsid w:val="005D4C7D"/>
    <w:rsid w:val="005E0C3B"/>
    <w:rsid w:val="005E4FAF"/>
    <w:rsid w:val="005E58BC"/>
    <w:rsid w:val="005E5F4D"/>
    <w:rsid w:val="005E64BC"/>
    <w:rsid w:val="005E6534"/>
    <w:rsid w:val="005F1B68"/>
    <w:rsid w:val="005F4416"/>
    <w:rsid w:val="005F5701"/>
    <w:rsid w:val="005F6C4D"/>
    <w:rsid w:val="005F75A6"/>
    <w:rsid w:val="00602F66"/>
    <w:rsid w:val="006105A0"/>
    <w:rsid w:val="00610AC1"/>
    <w:rsid w:val="006113F2"/>
    <w:rsid w:val="00611D05"/>
    <w:rsid w:val="00612DD6"/>
    <w:rsid w:val="00612F3C"/>
    <w:rsid w:val="0061421A"/>
    <w:rsid w:val="006169C6"/>
    <w:rsid w:val="00617632"/>
    <w:rsid w:val="00620B3F"/>
    <w:rsid w:val="0062198A"/>
    <w:rsid w:val="00621D9F"/>
    <w:rsid w:val="006254B5"/>
    <w:rsid w:val="00626AB9"/>
    <w:rsid w:val="00632915"/>
    <w:rsid w:val="006337C0"/>
    <w:rsid w:val="00634C36"/>
    <w:rsid w:val="006412E6"/>
    <w:rsid w:val="006422F5"/>
    <w:rsid w:val="00644841"/>
    <w:rsid w:val="00646A65"/>
    <w:rsid w:val="00647E63"/>
    <w:rsid w:val="006503A9"/>
    <w:rsid w:val="006508D4"/>
    <w:rsid w:val="006532AC"/>
    <w:rsid w:val="00654173"/>
    <w:rsid w:val="006556D9"/>
    <w:rsid w:val="00655FDC"/>
    <w:rsid w:val="006608E9"/>
    <w:rsid w:val="006622D6"/>
    <w:rsid w:val="00662BB4"/>
    <w:rsid w:val="00673175"/>
    <w:rsid w:val="0067423A"/>
    <w:rsid w:val="00674BEC"/>
    <w:rsid w:val="0067620A"/>
    <w:rsid w:val="0068038F"/>
    <w:rsid w:val="0068043E"/>
    <w:rsid w:val="00685144"/>
    <w:rsid w:val="00686F05"/>
    <w:rsid w:val="00687DDD"/>
    <w:rsid w:val="0069185A"/>
    <w:rsid w:val="006930CE"/>
    <w:rsid w:val="00693BA3"/>
    <w:rsid w:val="006950B7"/>
    <w:rsid w:val="00695674"/>
    <w:rsid w:val="006A040F"/>
    <w:rsid w:val="006A2CCE"/>
    <w:rsid w:val="006A2DA0"/>
    <w:rsid w:val="006A34E1"/>
    <w:rsid w:val="006A5DAA"/>
    <w:rsid w:val="006A63F8"/>
    <w:rsid w:val="006B201C"/>
    <w:rsid w:val="006B3049"/>
    <w:rsid w:val="006B37F6"/>
    <w:rsid w:val="006B3DF2"/>
    <w:rsid w:val="006C261A"/>
    <w:rsid w:val="006C4931"/>
    <w:rsid w:val="006C5959"/>
    <w:rsid w:val="006C67B1"/>
    <w:rsid w:val="006C6879"/>
    <w:rsid w:val="006D09FD"/>
    <w:rsid w:val="006D2889"/>
    <w:rsid w:val="006D2FB9"/>
    <w:rsid w:val="006D49CE"/>
    <w:rsid w:val="006D4C8C"/>
    <w:rsid w:val="006D7D7C"/>
    <w:rsid w:val="006D7F63"/>
    <w:rsid w:val="006E1BA5"/>
    <w:rsid w:val="006E2266"/>
    <w:rsid w:val="006E4285"/>
    <w:rsid w:val="006E455F"/>
    <w:rsid w:val="006E5650"/>
    <w:rsid w:val="006F0000"/>
    <w:rsid w:val="006F1C81"/>
    <w:rsid w:val="006F1CB2"/>
    <w:rsid w:val="006F1F35"/>
    <w:rsid w:val="006F38F5"/>
    <w:rsid w:val="006F505A"/>
    <w:rsid w:val="006F6CC7"/>
    <w:rsid w:val="007003A4"/>
    <w:rsid w:val="00701721"/>
    <w:rsid w:val="00702254"/>
    <w:rsid w:val="00703611"/>
    <w:rsid w:val="00703994"/>
    <w:rsid w:val="00703D8E"/>
    <w:rsid w:val="007042E8"/>
    <w:rsid w:val="007050A5"/>
    <w:rsid w:val="00705AE3"/>
    <w:rsid w:val="00706249"/>
    <w:rsid w:val="0070766F"/>
    <w:rsid w:val="00715A76"/>
    <w:rsid w:val="00715E50"/>
    <w:rsid w:val="00715F94"/>
    <w:rsid w:val="00717FF0"/>
    <w:rsid w:val="00720BE9"/>
    <w:rsid w:val="00720E56"/>
    <w:rsid w:val="00722994"/>
    <w:rsid w:val="00722F75"/>
    <w:rsid w:val="00723316"/>
    <w:rsid w:val="007236F6"/>
    <w:rsid w:val="007310E4"/>
    <w:rsid w:val="00732064"/>
    <w:rsid w:val="00733D0F"/>
    <w:rsid w:val="00736A19"/>
    <w:rsid w:val="00736E33"/>
    <w:rsid w:val="00740519"/>
    <w:rsid w:val="00741170"/>
    <w:rsid w:val="00743D5B"/>
    <w:rsid w:val="00744371"/>
    <w:rsid w:val="00745DEA"/>
    <w:rsid w:val="00747DA6"/>
    <w:rsid w:val="00751472"/>
    <w:rsid w:val="0075315E"/>
    <w:rsid w:val="007541BC"/>
    <w:rsid w:val="00755571"/>
    <w:rsid w:val="0075588F"/>
    <w:rsid w:val="00756099"/>
    <w:rsid w:val="0076119E"/>
    <w:rsid w:val="00761503"/>
    <w:rsid w:val="00765870"/>
    <w:rsid w:val="00765BA1"/>
    <w:rsid w:val="00770739"/>
    <w:rsid w:val="00771748"/>
    <w:rsid w:val="00772FD3"/>
    <w:rsid w:val="007735C8"/>
    <w:rsid w:val="00773D8E"/>
    <w:rsid w:val="00774680"/>
    <w:rsid w:val="00777C70"/>
    <w:rsid w:val="00780BCC"/>
    <w:rsid w:val="00782B99"/>
    <w:rsid w:val="00783818"/>
    <w:rsid w:val="007855E9"/>
    <w:rsid w:val="0078751A"/>
    <w:rsid w:val="00787EF8"/>
    <w:rsid w:val="00792AED"/>
    <w:rsid w:val="007934F9"/>
    <w:rsid w:val="00794360"/>
    <w:rsid w:val="00794D6D"/>
    <w:rsid w:val="00795F73"/>
    <w:rsid w:val="00795F78"/>
    <w:rsid w:val="007963C7"/>
    <w:rsid w:val="00797A31"/>
    <w:rsid w:val="00797AB1"/>
    <w:rsid w:val="007A1081"/>
    <w:rsid w:val="007A3560"/>
    <w:rsid w:val="007A4B0B"/>
    <w:rsid w:val="007A533B"/>
    <w:rsid w:val="007A5D89"/>
    <w:rsid w:val="007A66D6"/>
    <w:rsid w:val="007A685D"/>
    <w:rsid w:val="007B076E"/>
    <w:rsid w:val="007B2C16"/>
    <w:rsid w:val="007B3563"/>
    <w:rsid w:val="007B7079"/>
    <w:rsid w:val="007B79B6"/>
    <w:rsid w:val="007C21F0"/>
    <w:rsid w:val="007C4E3B"/>
    <w:rsid w:val="007C5094"/>
    <w:rsid w:val="007C6183"/>
    <w:rsid w:val="007C6CAE"/>
    <w:rsid w:val="007D0FA4"/>
    <w:rsid w:val="007D1429"/>
    <w:rsid w:val="007D19DD"/>
    <w:rsid w:val="007D2E7E"/>
    <w:rsid w:val="007D330A"/>
    <w:rsid w:val="007D7302"/>
    <w:rsid w:val="007E05E8"/>
    <w:rsid w:val="007E0B3A"/>
    <w:rsid w:val="007E1F01"/>
    <w:rsid w:val="007E2184"/>
    <w:rsid w:val="007E4AC6"/>
    <w:rsid w:val="007E5DB1"/>
    <w:rsid w:val="007E68E8"/>
    <w:rsid w:val="007E7DD4"/>
    <w:rsid w:val="007F17B0"/>
    <w:rsid w:val="007F200D"/>
    <w:rsid w:val="007F34A5"/>
    <w:rsid w:val="007F4DB2"/>
    <w:rsid w:val="007F5102"/>
    <w:rsid w:val="007F5AF8"/>
    <w:rsid w:val="0080066B"/>
    <w:rsid w:val="008022C4"/>
    <w:rsid w:val="008036BC"/>
    <w:rsid w:val="00803C14"/>
    <w:rsid w:val="00804E38"/>
    <w:rsid w:val="00805EEA"/>
    <w:rsid w:val="0081125B"/>
    <w:rsid w:val="00811336"/>
    <w:rsid w:val="00811DA7"/>
    <w:rsid w:val="00813FC9"/>
    <w:rsid w:val="00813FD8"/>
    <w:rsid w:val="008154E4"/>
    <w:rsid w:val="008217BD"/>
    <w:rsid w:val="00824050"/>
    <w:rsid w:val="008251CC"/>
    <w:rsid w:val="008266E0"/>
    <w:rsid w:val="00826B73"/>
    <w:rsid w:val="00826EAD"/>
    <w:rsid w:val="00830A2B"/>
    <w:rsid w:val="00831CBB"/>
    <w:rsid w:val="00832528"/>
    <w:rsid w:val="00833518"/>
    <w:rsid w:val="00834816"/>
    <w:rsid w:val="0083481B"/>
    <w:rsid w:val="0084442A"/>
    <w:rsid w:val="00845AEC"/>
    <w:rsid w:val="0084637D"/>
    <w:rsid w:val="008478C4"/>
    <w:rsid w:val="00852A2E"/>
    <w:rsid w:val="00855BDC"/>
    <w:rsid w:val="00856402"/>
    <w:rsid w:val="00856A52"/>
    <w:rsid w:val="00856F9E"/>
    <w:rsid w:val="00857F15"/>
    <w:rsid w:val="00860503"/>
    <w:rsid w:val="008621F9"/>
    <w:rsid w:val="0086229B"/>
    <w:rsid w:val="008628B9"/>
    <w:rsid w:val="00864047"/>
    <w:rsid w:val="00866460"/>
    <w:rsid w:val="00866E66"/>
    <w:rsid w:val="00867405"/>
    <w:rsid w:val="008724AB"/>
    <w:rsid w:val="00872A01"/>
    <w:rsid w:val="0087336A"/>
    <w:rsid w:val="00873372"/>
    <w:rsid w:val="0087344C"/>
    <w:rsid w:val="0087656F"/>
    <w:rsid w:val="00883964"/>
    <w:rsid w:val="00886146"/>
    <w:rsid w:val="0088645B"/>
    <w:rsid w:val="00887F21"/>
    <w:rsid w:val="00890F6D"/>
    <w:rsid w:val="00893E85"/>
    <w:rsid w:val="008A02EA"/>
    <w:rsid w:val="008A1E73"/>
    <w:rsid w:val="008A2375"/>
    <w:rsid w:val="008A4FFD"/>
    <w:rsid w:val="008A56F4"/>
    <w:rsid w:val="008A7792"/>
    <w:rsid w:val="008B2598"/>
    <w:rsid w:val="008B322A"/>
    <w:rsid w:val="008B3C3E"/>
    <w:rsid w:val="008B449E"/>
    <w:rsid w:val="008B4D9B"/>
    <w:rsid w:val="008C146B"/>
    <w:rsid w:val="008C2E3B"/>
    <w:rsid w:val="008C303D"/>
    <w:rsid w:val="008C4D95"/>
    <w:rsid w:val="008C53CC"/>
    <w:rsid w:val="008C54EE"/>
    <w:rsid w:val="008C55D6"/>
    <w:rsid w:val="008C7EC3"/>
    <w:rsid w:val="008D15AD"/>
    <w:rsid w:val="008D2083"/>
    <w:rsid w:val="008D23FF"/>
    <w:rsid w:val="008D587A"/>
    <w:rsid w:val="008D61F4"/>
    <w:rsid w:val="008E6E3E"/>
    <w:rsid w:val="008F18E2"/>
    <w:rsid w:val="008F3A94"/>
    <w:rsid w:val="008F3B93"/>
    <w:rsid w:val="008F4C86"/>
    <w:rsid w:val="008F58E8"/>
    <w:rsid w:val="0090011A"/>
    <w:rsid w:val="0090094C"/>
    <w:rsid w:val="00900EB7"/>
    <w:rsid w:val="009015A2"/>
    <w:rsid w:val="00901886"/>
    <w:rsid w:val="009048F4"/>
    <w:rsid w:val="009054C3"/>
    <w:rsid w:val="009059C6"/>
    <w:rsid w:val="00905BC0"/>
    <w:rsid w:val="00907A39"/>
    <w:rsid w:val="00907EEA"/>
    <w:rsid w:val="009101C5"/>
    <w:rsid w:val="00910C66"/>
    <w:rsid w:val="00911906"/>
    <w:rsid w:val="00913904"/>
    <w:rsid w:val="00914C9A"/>
    <w:rsid w:val="009226CC"/>
    <w:rsid w:val="00924791"/>
    <w:rsid w:val="00924E82"/>
    <w:rsid w:val="009302AC"/>
    <w:rsid w:val="00930AC7"/>
    <w:rsid w:val="0093191C"/>
    <w:rsid w:val="00931FC2"/>
    <w:rsid w:val="00932469"/>
    <w:rsid w:val="009329E8"/>
    <w:rsid w:val="00936CA9"/>
    <w:rsid w:val="00937222"/>
    <w:rsid w:val="00937712"/>
    <w:rsid w:val="00937C8A"/>
    <w:rsid w:val="009400F8"/>
    <w:rsid w:val="00940E2D"/>
    <w:rsid w:val="009450FF"/>
    <w:rsid w:val="00945FD0"/>
    <w:rsid w:val="00946C90"/>
    <w:rsid w:val="00946E5C"/>
    <w:rsid w:val="00952813"/>
    <w:rsid w:val="00956931"/>
    <w:rsid w:val="00960432"/>
    <w:rsid w:val="00960EC5"/>
    <w:rsid w:val="00962155"/>
    <w:rsid w:val="0096285D"/>
    <w:rsid w:val="00963228"/>
    <w:rsid w:val="00963AD9"/>
    <w:rsid w:val="00967BC2"/>
    <w:rsid w:val="00972949"/>
    <w:rsid w:val="00974207"/>
    <w:rsid w:val="0098029E"/>
    <w:rsid w:val="0098036A"/>
    <w:rsid w:val="0098053E"/>
    <w:rsid w:val="009806BD"/>
    <w:rsid w:val="009806CA"/>
    <w:rsid w:val="00980BB7"/>
    <w:rsid w:val="009812AC"/>
    <w:rsid w:val="00982406"/>
    <w:rsid w:val="009852FA"/>
    <w:rsid w:val="009864A9"/>
    <w:rsid w:val="009879BA"/>
    <w:rsid w:val="0099156E"/>
    <w:rsid w:val="00993C9A"/>
    <w:rsid w:val="00994A7A"/>
    <w:rsid w:val="00994CEC"/>
    <w:rsid w:val="00995798"/>
    <w:rsid w:val="00995DD3"/>
    <w:rsid w:val="009961E4"/>
    <w:rsid w:val="009A1796"/>
    <w:rsid w:val="009A2C5B"/>
    <w:rsid w:val="009A5CA6"/>
    <w:rsid w:val="009A5D90"/>
    <w:rsid w:val="009A62CD"/>
    <w:rsid w:val="009B083E"/>
    <w:rsid w:val="009B1FF1"/>
    <w:rsid w:val="009B36C8"/>
    <w:rsid w:val="009B3FA0"/>
    <w:rsid w:val="009B4686"/>
    <w:rsid w:val="009B5B89"/>
    <w:rsid w:val="009B6BE6"/>
    <w:rsid w:val="009C0691"/>
    <w:rsid w:val="009C2CD2"/>
    <w:rsid w:val="009C4546"/>
    <w:rsid w:val="009C7B93"/>
    <w:rsid w:val="009D207A"/>
    <w:rsid w:val="009D33CD"/>
    <w:rsid w:val="009D3C6C"/>
    <w:rsid w:val="009D5C43"/>
    <w:rsid w:val="009D7817"/>
    <w:rsid w:val="009E1716"/>
    <w:rsid w:val="009E4DED"/>
    <w:rsid w:val="009E5DE1"/>
    <w:rsid w:val="009F2436"/>
    <w:rsid w:val="009F5678"/>
    <w:rsid w:val="009F7CED"/>
    <w:rsid w:val="00A00849"/>
    <w:rsid w:val="00A079EF"/>
    <w:rsid w:val="00A11DAA"/>
    <w:rsid w:val="00A13EBC"/>
    <w:rsid w:val="00A14BAA"/>
    <w:rsid w:val="00A15DA3"/>
    <w:rsid w:val="00A15E01"/>
    <w:rsid w:val="00A1733D"/>
    <w:rsid w:val="00A2546E"/>
    <w:rsid w:val="00A323A7"/>
    <w:rsid w:val="00A3276B"/>
    <w:rsid w:val="00A32918"/>
    <w:rsid w:val="00A32C09"/>
    <w:rsid w:val="00A34A25"/>
    <w:rsid w:val="00A35822"/>
    <w:rsid w:val="00A35A7D"/>
    <w:rsid w:val="00A362F8"/>
    <w:rsid w:val="00A3791D"/>
    <w:rsid w:val="00A42F5E"/>
    <w:rsid w:val="00A43BF3"/>
    <w:rsid w:val="00A44AED"/>
    <w:rsid w:val="00A45995"/>
    <w:rsid w:val="00A4759E"/>
    <w:rsid w:val="00A5358F"/>
    <w:rsid w:val="00A60FC2"/>
    <w:rsid w:val="00A61AB3"/>
    <w:rsid w:val="00A6324E"/>
    <w:rsid w:val="00A63F4A"/>
    <w:rsid w:val="00A64199"/>
    <w:rsid w:val="00A6436B"/>
    <w:rsid w:val="00A64957"/>
    <w:rsid w:val="00A66142"/>
    <w:rsid w:val="00A71E6C"/>
    <w:rsid w:val="00A73228"/>
    <w:rsid w:val="00A75C8A"/>
    <w:rsid w:val="00A76572"/>
    <w:rsid w:val="00A77BD1"/>
    <w:rsid w:val="00A81C26"/>
    <w:rsid w:val="00A8460A"/>
    <w:rsid w:val="00A855A7"/>
    <w:rsid w:val="00A86CEF"/>
    <w:rsid w:val="00A878C7"/>
    <w:rsid w:val="00A90FFC"/>
    <w:rsid w:val="00A94511"/>
    <w:rsid w:val="00A950D8"/>
    <w:rsid w:val="00A96922"/>
    <w:rsid w:val="00AA0285"/>
    <w:rsid w:val="00AA1108"/>
    <w:rsid w:val="00AA3A9D"/>
    <w:rsid w:val="00AA4091"/>
    <w:rsid w:val="00AA5AD9"/>
    <w:rsid w:val="00AA6203"/>
    <w:rsid w:val="00AB01FD"/>
    <w:rsid w:val="00AB2702"/>
    <w:rsid w:val="00AB3344"/>
    <w:rsid w:val="00AB4817"/>
    <w:rsid w:val="00AB4BE9"/>
    <w:rsid w:val="00AB65E8"/>
    <w:rsid w:val="00AB7E70"/>
    <w:rsid w:val="00AC402B"/>
    <w:rsid w:val="00AC7EBB"/>
    <w:rsid w:val="00AD059E"/>
    <w:rsid w:val="00AD14AF"/>
    <w:rsid w:val="00AD3EB6"/>
    <w:rsid w:val="00AD7299"/>
    <w:rsid w:val="00AD7EEE"/>
    <w:rsid w:val="00AE528F"/>
    <w:rsid w:val="00AE5A9A"/>
    <w:rsid w:val="00AE64B6"/>
    <w:rsid w:val="00AE6B96"/>
    <w:rsid w:val="00AF0CCF"/>
    <w:rsid w:val="00AF3CA6"/>
    <w:rsid w:val="00B04EA0"/>
    <w:rsid w:val="00B10A39"/>
    <w:rsid w:val="00B10A80"/>
    <w:rsid w:val="00B131B6"/>
    <w:rsid w:val="00B1383C"/>
    <w:rsid w:val="00B14739"/>
    <w:rsid w:val="00B163DB"/>
    <w:rsid w:val="00B212BB"/>
    <w:rsid w:val="00B21758"/>
    <w:rsid w:val="00B22010"/>
    <w:rsid w:val="00B22DB9"/>
    <w:rsid w:val="00B26869"/>
    <w:rsid w:val="00B26A37"/>
    <w:rsid w:val="00B306B3"/>
    <w:rsid w:val="00B313D1"/>
    <w:rsid w:val="00B31531"/>
    <w:rsid w:val="00B31843"/>
    <w:rsid w:val="00B36301"/>
    <w:rsid w:val="00B40A24"/>
    <w:rsid w:val="00B42896"/>
    <w:rsid w:val="00B4555A"/>
    <w:rsid w:val="00B463BA"/>
    <w:rsid w:val="00B51B44"/>
    <w:rsid w:val="00B538FC"/>
    <w:rsid w:val="00B546E2"/>
    <w:rsid w:val="00B54D33"/>
    <w:rsid w:val="00B54EC2"/>
    <w:rsid w:val="00B555C7"/>
    <w:rsid w:val="00B55A70"/>
    <w:rsid w:val="00B6012B"/>
    <w:rsid w:val="00B6231C"/>
    <w:rsid w:val="00B7010A"/>
    <w:rsid w:val="00B7290A"/>
    <w:rsid w:val="00B746C0"/>
    <w:rsid w:val="00B74884"/>
    <w:rsid w:val="00B75146"/>
    <w:rsid w:val="00B81967"/>
    <w:rsid w:val="00B852AD"/>
    <w:rsid w:val="00B86AA3"/>
    <w:rsid w:val="00B87124"/>
    <w:rsid w:val="00B8748D"/>
    <w:rsid w:val="00B87E65"/>
    <w:rsid w:val="00B937FF"/>
    <w:rsid w:val="00B93949"/>
    <w:rsid w:val="00B93AE2"/>
    <w:rsid w:val="00B96A76"/>
    <w:rsid w:val="00B96D3B"/>
    <w:rsid w:val="00B97126"/>
    <w:rsid w:val="00B971E7"/>
    <w:rsid w:val="00BA025D"/>
    <w:rsid w:val="00BA0AD8"/>
    <w:rsid w:val="00BA169E"/>
    <w:rsid w:val="00BA2BD1"/>
    <w:rsid w:val="00BA2BD9"/>
    <w:rsid w:val="00BA3986"/>
    <w:rsid w:val="00BA4D83"/>
    <w:rsid w:val="00BA5424"/>
    <w:rsid w:val="00BB0C76"/>
    <w:rsid w:val="00BB1DF7"/>
    <w:rsid w:val="00BB4ECF"/>
    <w:rsid w:val="00BC1478"/>
    <w:rsid w:val="00BC3A07"/>
    <w:rsid w:val="00BC5192"/>
    <w:rsid w:val="00BD1186"/>
    <w:rsid w:val="00BD2021"/>
    <w:rsid w:val="00BD35C4"/>
    <w:rsid w:val="00BD387F"/>
    <w:rsid w:val="00BD4581"/>
    <w:rsid w:val="00BD576A"/>
    <w:rsid w:val="00BE0B91"/>
    <w:rsid w:val="00BE0E5A"/>
    <w:rsid w:val="00BE4170"/>
    <w:rsid w:val="00BE47FC"/>
    <w:rsid w:val="00BE6C3B"/>
    <w:rsid w:val="00BE7510"/>
    <w:rsid w:val="00BF1341"/>
    <w:rsid w:val="00BF646D"/>
    <w:rsid w:val="00BF6B4A"/>
    <w:rsid w:val="00BF7E89"/>
    <w:rsid w:val="00C00A84"/>
    <w:rsid w:val="00C00DEE"/>
    <w:rsid w:val="00C03141"/>
    <w:rsid w:val="00C03425"/>
    <w:rsid w:val="00C03BBA"/>
    <w:rsid w:val="00C046EF"/>
    <w:rsid w:val="00C106E3"/>
    <w:rsid w:val="00C11D98"/>
    <w:rsid w:val="00C13421"/>
    <w:rsid w:val="00C13F63"/>
    <w:rsid w:val="00C156E0"/>
    <w:rsid w:val="00C219C4"/>
    <w:rsid w:val="00C22C24"/>
    <w:rsid w:val="00C23303"/>
    <w:rsid w:val="00C26A48"/>
    <w:rsid w:val="00C306C8"/>
    <w:rsid w:val="00C32164"/>
    <w:rsid w:val="00C336FD"/>
    <w:rsid w:val="00C342C0"/>
    <w:rsid w:val="00C34CE6"/>
    <w:rsid w:val="00C37D10"/>
    <w:rsid w:val="00C40D3B"/>
    <w:rsid w:val="00C41274"/>
    <w:rsid w:val="00C4210F"/>
    <w:rsid w:val="00C4466B"/>
    <w:rsid w:val="00C44F02"/>
    <w:rsid w:val="00C45C69"/>
    <w:rsid w:val="00C471EA"/>
    <w:rsid w:val="00C51E6C"/>
    <w:rsid w:val="00C5294B"/>
    <w:rsid w:val="00C53214"/>
    <w:rsid w:val="00C54964"/>
    <w:rsid w:val="00C54AD4"/>
    <w:rsid w:val="00C56D78"/>
    <w:rsid w:val="00C576F8"/>
    <w:rsid w:val="00C63D71"/>
    <w:rsid w:val="00C6458E"/>
    <w:rsid w:val="00C64811"/>
    <w:rsid w:val="00C64A2A"/>
    <w:rsid w:val="00C728A5"/>
    <w:rsid w:val="00C76EB6"/>
    <w:rsid w:val="00C807AB"/>
    <w:rsid w:val="00C85148"/>
    <w:rsid w:val="00C86741"/>
    <w:rsid w:val="00C86CD2"/>
    <w:rsid w:val="00C86F19"/>
    <w:rsid w:val="00C87AFC"/>
    <w:rsid w:val="00C909F7"/>
    <w:rsid w:val="00CA07ED"/>
    <w:rsid w:val="00CA1050"/>
    <w:rsid w:val="00CA2B67"/>
    <w:rsid w:val="00CA2ECC"/>
    <w:rsid w:val="00CA4296"/>
    <w:rsid w:val="00CA61F7"/>
    <w:rsid w:val="00CA68E1"/>
    <w:rsid w:val="00CA7741"/>
    <w:rsid w:val="00CA7998"/>
    <w:rsid w:val="00CB0612"/>
    <w:rsid w:val="00CB106E"/>
    <w:rsid w:val="00CB12B8"/>
    <w:rsid w:val="00CB1530"/>
    <w:rsid w:val="00CB2E30"/>
    <w:rsid w:val="00CB33E3"/>
    <w:rsid w:val="00CB542D"/>
    <w:rsid w:val="00CB5E2D"/>
    <w:rsid w:val="00CB6101"/>
    <w:rsid w:val="00CB6492"/>
    <w:rsid w:val="00CB6534"/>
    <w:rsid w:val="00CB6E1A"/>
    <w:rsid w:val="00CB75D6"/>
    <w:rsid w:val="00CB7780"/>
    <w:rsid w:val="00CB7797"/>
    <w:rsid w:val="00CC1C5A"/>
    <w:rsid w:val="00CC427F"/>
    <w:rsid w:val="00CC533E"/>
    <w:rsid w:val="00CC7CF3"/>
    <w:rsid w:val="00CD0374"/>
    <w:rsid w:val="00CD166D"/>
    <w:rsid w:val="00CD6670"/>
    <w:rsid w:val="00CD66A5"/>
    <w:rsid w:val="00CE1882"/>
    <w:rsid w:val="00CE310B"/>
    <w:rsid w:val="00CE62D1"/>
    <w:rsid w:val="00CE77B0"/>
    <w:rsid w:val="00CF0E40"/>
    <w:rsid w:val="00CF47E2"/>
    <w:rsid w:val="00CF4AA2"/>
    <w:rsid w:val="00CF5AFB"/>
    <w:rsid w:val="00CF765F"/>
    <w:rsid w:val="00CF7A1C"/>
    <w:rsid w:val="00D001E0"/>
    <w:rsid w:val="00D055AD"/>
    <w:rsid w:val="00D1028A"/>
    <w:rsid w:val="00D11C14"/>
    <w:rsid w:val="00D133B0"/>
    <w:rsid w:val="00D157BA"/>
    <w:rsid w:val="00D16902"/>
    <w:rsid w:val="00D16A33"/>
    <w:rsid w:val="00D21E0F"/>
    <w:rsid w:val="00D21FA1"/>
    <w:rsid w:val="00D235D6"/>
    <w:rsid w:val="00D2414B"/>
    <w:rsid w:val="00D244BE"/>
    <w:rsid w:val="00D26458"/>
    <w:rsid w:val="00D31227"/>
    <w:rsid w:val="00D339AF"/>
    <w:rsid w:val="00D3445F"/>
    <w:rsid w:val="00D34753"/>
    <w:rsid w:val="00D358D6"/>
    <w:rsid w:val="00D40859"/>
    <w:rsid w:val="00D455D2"/>
    <w:rsid w:val="00D47215"/>
    <w:rsid w:val="00D5159B"/>
    <w:rsid w:val="00D545CD"/>
    <w:rsid w:val="00D55814"/>
    <w:rsid w:val="00D56023"/>
    <w:rsid w:val="00D566A0"/>
    <w:rsid w:val="00D56A78"/>
    <w:rsid w:val="00D57C90"/>
    <w:rsid w:val="00D61D16"/>
    <w:rsid w:val="00D61FC8"/>
    <w:rsid w:val="00D634AB"/>
    <w:rsid w:val="00D674DF"/>
    <w:rsid w:val="00D717AA"/>
    <w:rsid w:val="00D7284C"/>
    <w:rsid w:val="00D72E1D"/>
    <w:rsid w:val="00D7357A"/>
    <w:rsid w:val="00D738C2"/>
    <w:rsid w:val="00D73C31"/>
    <w:rsid w:val="00D75B89"/>
    <w:rsid w:val="00D80BFF"/>
    <w:rsid w:val="00D8185C"/>
    <w:rsid w:val="00D82B43"/>
    <w:rsid w:val="00D84347"/>
    <w:rsid w:val="00D84641"/>
    <w:rsid w:val="00D854C6"/>
    <w:rsid w:val="00D867F4"/>
    <w:rsid w:val="00D86DB5"/>
    <w:rsid w:val="00D870FF"/>
    <w:rsid w:val="00D9006D"/>
    <w:rsid w:val="00D90648"/>
    <w:rsid w:val="00D90730"/>
    <w:rsid w:val="00D90BDA"/>
    <w:rsid w:val="00D95361"/>
    <w:rsid w:val="00D95437"/>
    <w:rsid w:val="00D9569C"/>
    <w:rsid w:val="00D97A39"/>
    <w:rsid w:val="00DA2021"/>
    <w:rsid w:val="00DA2640"/>
    <w:rsid w:val="00DA2B2F"/>
    <w:rsid w:val="00DA33AF"/>
    <w:rsid w:val="00DA3728"/>
    <w:rsid w:val="00DA395F"/>
    <w:rsid w:val="00DA4433"/>
    <w:rsid w:val="00DA4765"/>
    <w:rsid w:val="00DA7891"/>
    <w:rsid w:val="00DB298F"/>
    <w:rsid w:val="00DB374F"/>
    <w:rsid w:val="00DB4E99"/>
    <w:rsid w:val="00DB577D"/>
    <w:rsid w:val="00DC0CAB"/>
    <w:rsid w:val="00DC1965"/>
    <w:rsid w:val="00DC2329"/>
    <w:rsid w:val="00DC2B83"/>
    <w:rsid w:val="00DC3535"/>
    <w:rsid w:val="00DC384B"/>
    <w:rsid w:val="00DC5D05"/>
    <w:rsid w:val="00DD12FC"/>
    <w:rsid w:val="00DD1D2F"/>
    <w:rsid w:val="00DD2B40"/>
    <w:rsid w:val="00DD6328"/>
    <w:rsid w:val="00DD785F"/>
    <w:rsid w:val="00DE0CEA"/>
    <w:rsid w:val="00DE6222"/>
    <w:rsid w:val="00DE67E5"/>
    <w:rsid w:val="00DF22DC"/>
    <w:rsid w:val="00DF2F01"/>
    <w:rsid w:val="00DF324A"/>
    <w:rsid w:val="00DF3586"/>
    <w:rsid w:val="00DF4D1B"/>
    <w:rsid w:val="00DF6131"/>
    <w:rsid w:val="00DF6591"/>
    <w:rsid w:val="00DF695A"/>
    <w:rsid w:val="00E0314B"/>
    <w:rsid w:val="00E0403F"/>
    <w:rsid w:val="00E04E3C"/>
    <w:rsid w:val="00E0605E"/>
    <w:rsid w:val="00E06B90"/>
    <w:rsid w:val="00E06D2F"/>
    <w:rsid w:val="00E072E3"/>
    <w:rsid w:val="00E102F8"/>
    <w:rsid w:val="00E1079D"/>
    <w:rsid w:val="00E10CFC"/>
    <w:rsid w:val="00E13A94"/>
    <w:rsid w:val="00E15903"/>
    <w:rsid w:val="00E211E6"/>
    <w:rsid w:val="00E21C46"/>
    <w:rsid w:val="00E23E52"/>
    <w:rsid w:val="00E25417"/>
    <w:rsid w:val="00E31AB6"/>
    <w:rsid w:val="00E31C33"/>
    <w:rsid w:val="00E3204D"/>
    <w:rsid w:val="00E33928"/>
    <w:rsid w:val="00E33EDD"/>
    <w:rsid w:val="00E34FB7"/>
    <w:rsid w:val="00E35164"/>
    <w:rsid w:val="00E358BF"/>
    <w:rsid w:val="00E35A82"/>
    <w:rsid w:val="00E37E4C"/>
    <w:rsid w:val="00E4169D"/>
    <w:rsid w:val="00E42AC7"/>
    <w:rsid w:val="00E42F3B"/>
    <w:rsid w:val="00E43CCC"/>
    <w:rsid w:val="00E451B1"/>
    <w:rsid w:val="00E50930"/>
    <w:rsid w:val="00E509D7"/>
    <w:rsid w:val="00E51347"/>
    <w:rsid w:val="00E53D94"/>
    <w:rsid w:val="00E603E0"/>
    <w:rsid w:val="00E611C1"/>
    <w:rsid w:val="00E61ABA"/>
    <w:rsid w:val="00E61B38"/>
    <w:rsid w:val="00E62CAF"/>
    <w:rsid w:val="00E637C2"/>
    <w:rsid w:val="00E66DA3"/>
    <w:rsid w:val="00E670FF"/>
    <w:rsid w:val="00E67818"/>
    <w:rsid w:val="00E67ACA"/>
    <w:rsid w:val="00E67E9A"/>
    <w:rsid w:val="00E73100"/>
    <w:rsid w:val="00E7371C"/>
    <w:rsid w:val="00E74539"/>
    <w:rsid w:val="00E74663"/>
    <w:rsid w:val="00E74995"/>
    <w:rsid w:val="00E75FB6"/>
    <w:rsid w:val="00E77CEE"/>
    <w:rsid w:val="00E8466E"/>
    <w:rsid w:val="00E84CB8"/>
    <w:rsid w:val="00E871F1"/>
    <w:rsid w:val="00E923B0"/>
    <w:rsid w:val="00E92BA8"/>
    <w:rsid w:val="00E951EB"/>
    <w:rsid w:val="00E95713"/>
    <w:rsid w:val="00E96672"/>
    <w:rsid w:val="00E96F41"/>
    <w:rsid w:val="00EA0838"/>
    <w:rsid w:val="00EA2817"/>
    <w:rsid w:val="00EA34E1"/>
    <w:rsid w:val="00EA3BC9"/>
    <w:rsid w:val="00EA4232"/>
    <w:rsid w:val="00EA4618"/>
    <w:rsid w:val="00EA4C9F"/>
    <w:rsid w:val="00EA5DD7"/>
    <w:rsid w:val="00EA69AF"/>
    <w:rsid w:val="00EA6A9C"/>
    <w:rsid w:val="00EA735D"/>
    <w:rsid w:val="00EB212B"/>
    <w:rsid w:val="00EB3D50"/>
    <w:rsid w:val="00EB4924"/>
    <w:rsid w:val="00EB6BCB"/>
    <w:rsid w:val="00EB6DC6"/>
    <w:rsid w:val="00EC0828"/>
    <w:rsid w:val="00EC0EE0"/>
    <w:rsid w:val="00EC293F"/>
    <w:rsid w:val="00EC36D3"/>
    <w:rsid w:val="00EC5499"/>
    <w:rsid w:val="00EC5733"/>
    <w:rsid w:val="00EC5DB2"/>
    <w:rsid w:val="00EC6457"/>
    <w:rsid w:val="00EC7C2B"/>
    <w:rsid w:val="00EC7FCE"/>
    <w:rsid w:val="00ED08D6"/>
    <w:rsid w:val="00ED1000"/>
    <w:rsid w:val="00ED158D"/>
    <w:rsid w:val="00ED3F3A"/>
    <w:rsid w:val="00ED4290"/>
    <w:rsid w:val="00ED47B9"/>
    <w:rsid w:val="00ED6300"/>
    <w:rsid w:val="00EE2A5B"/>
    <w:rsid w:val="00EE3653"/>
    <w:rsid w:val="00EE560F"/>
    <w:rsid w:val="00EE5F5B"/>
    <w:rsid w:val="00EE7EE2"/>
    <w:rsid w:val="00EF14EF"/>
    <w:rsid w:val="00EF1FDC"/>
    <w:rsid w:val="00EF291A"/>
    <w:rsid w:val="00EF31BB"/>
    <w:rsid w:val="00EF3415"/>
    <w:rsid w:val="00EF40A4"/>
    <w:rsid w:val="00EF44DB"/>
    <w:rsid w:val="00EF6939"/>
    <w:rsid w:val="00EF7005"/>
    <w:rsid w:val="00EF7DB8"/>
    <w:rsid w:val="00EF7F40"/>
    <w:rsid w:val="00F009F4"/>
    <w:rsid w:val="00F06228"/>
    <w:rsid w:val="00F06A83"/>
    <w:rsid w:val="00F077A8"/>
    <w:rsid w:val="00F11F40"/>
    <w:rsid w:val="00F13DE9"/>
    <w:rsid w:val="00F147F4"/>
    <w:rsid w:val="00F14F4C"/>
    <w:rsid w:val="00F161C1"/>
    <w:rsid w:val="00F17539"/>
    <w:rsid w:val="00F2673C"/>
    <w:rsid w:val="00F2761D"/>
    <w:rsid w:val="00F27E76"/>
    <w:rsid w:val="00F329BB"/>
    <w:rsid w:val="00F33777"/>
    <w:rsid w:val="00F347B6"/>
    <w:rsid w:val="00F370B6"/>
    <w:rsid w:val="00F37EDF"/>
    <w:rsid w:val="00F37F57"/>
    <w:rsid w:val="00F4099B"/>
    <w:rsid w:val="00F41A8F"/>
    <w:rsid w:val="00F42B30"/>
    <w:rsid w:val="00F44745"/>
    <w:rsid w:val="00F46DC7"/>
    <w:rsid w:val="00F46FF9"/>
    <w:rsid w:val="00F50F3A"/>
    <w:rsid w:val="00F51340"/>
    <w:rsid w:val="00F5354E"/>
    <w:rsid w:val="00F5421F"/>
    <w:rsid w:val="00F55696"/>
    <w:rsid w:val="00F571D0"/>
    <w:rsid w:val="00F604ED"/>
    <w:rsid w:val="00F612D0"/>
    <w:rsid w:val="00F64A14"/>
    <w:rsid w:val="00F64DBE"/>
    <w:rsid w:val="00F6735C"/>
    <w:rsid w:val="00F749F0"/>
    <w:rsid w:val="00F75DD2"/>
    <w:rsid w:val="00F80086"/>
    <w:rsid w:val="00F811CB"/>
    <w:rsid w:val="00F846E4"/>
    <w:rsid w:val="00F847F6"/>
    <w:rsid w:val="00F85E89"/>
    <w:rsid w:val="00F87A22"/>
    <w:rsid w:val="00F908E0"/>
    <w:rsid w:val="00F91174"/>
    <w:rsid w:val="00F91A6F"/>
    <w:rsid w:val="00F91D7E"/>
    <w:rsid w:val="00F93DB0"/>
    <w:rsid w:val="00F9704D"/>
    <w:rsid w:val="00F977FB"/>
    <w:rsid w:val="00FA41A5"/>
    <w:rsid w:val="00FA716B"/>
    <w:rsid w:val="00FA7E28"/>
    <w:rsid w:val="00FB0DBC"/>
    <w:rsid w:val="00FB1992"/>
    <w:rsid w:val="00FB247E"/>
    <w:rsid w:val="00FB34CA"/>
    <w:rsid w:val="00FB36EC"/>
    <w:rsid w:val="00FB722F"/>
    <w:rsid w:val="00FB7396"/>
    <w:rsid w:val="00FC1199"/>
    <w:rsid w:val="00FC2C1F"/>
    <w:rsid w:val="00FC41F0"/>
    <w:rsid w:val="00FC4A75"/>
    <w:rsid w:val="00FC4ECF"/>
    <w:rsid w:val="00FC6AB7"/>
    <w:rsid w:val="00FC712F"/>
    <w:rsid w:val="00FC79C3"/>
    <w:rsid w:val="00FD07F8"/>
    <w:rsid w:val="00FD2FEE"/>
    <w:rsid w:val="00FD36E4"/>
    <w:rsid w:val="00FD3D91"/>
    <w:rsid w:val="00FD55CE"/>
    <w:rsid w:val="00FD798B"/>
    <w:rsid w:val="00FE2658"/>
    <w:rsid w:val="00FE3060"/>
    <w:rsid w:val="00FE58D6"/>
    <w:rsid w:val="00FE5B85"/>
    <w:rsid w:val="00FE730F"/>
    <w:rsid w:val="00FE794C"/>
    <w:rsid w:val="00FF0D6E"/>
    <w:rsid w:val="00FF188F"/>
    <w:rsid w:val="00FF18D8"/>
    <w:rsid w:val="00FF1C0A"/>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3E076"/>
  <w15:docId w15:val="{BBA6F5BA-F8EC-446C-9230-5C29A364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66"/>
    <w:pPr>
      <w:spacing w:after="120"/>
    </w:pPr>
    <w:rPr>
      <w:rFonts w:ascii="Tahoma" w:hAnsi="Tahoma"/>
      <w:szCs w:val="22"/>
    </w:rPr>
  </w:style>
  <w:style w:type="paragraph" w:styleId="Heading1">
    <w:name w:val="heading 1"/>
    <w:basedOn w:val="Normal"/>
    <w:next w:val="Normal"/>
    <w:link w:val="Heading1Char"/>
    <w:uiPriority w:val="9"/>
    <w:qFormat/>
    <w:rsid w:val="00084C15"/>
    <w:pPr>
      <w:keepNext/>
      <w:shd w:val="clear" w:color="auto" w:fill="D9D9D9"/>
      <w:spacing w:after="60"/>
      <w:outlineLvl w:val="0"/>
    </w:pPr>
    <w:rPr>
      <w:rFonts w:cs="Tahoma"/>
      <w:b/>
      <w:szCs w:val="24"/>
    </w:rPr>
  </w:style>
  <w:style w:type="paragraph" w:styleId="Heading2">
    <w:name w:val="heading 2"/>
    <w:basedOn w:val="Normal"/>
    <w:next w:val="Normal"/>
    <w:link w:val="Heading2Char"/>
    <w:unhideWhenUsed/>
    <w:qFormat/>
    <w:rsid w:val="00084C15"/>
    <w:pPr>
      <w:keepNext/>
      <w:spacing w:after="60"/>
      <w:outlineLvl w:val="1"/>
    </w:pPr>
    <w:rPr>
      <w:rFonts w:cs="Tahoma"/>
      <w:b/>
      <w:szCs w:val="20"/>
      <w:u w:val="single"/>
    </w:rPr>
  </w:style>
  <w:style w:type="paragraph" w:styleId="Heading3">
    <w:name w:val="heading 3"/>
    <w:basedOn w:val="Normal"/>
    <w:next w:val="Normal"/>
    <w:link w:val="Heading3Char"/>
    <w:uiPriority w:val="9"/>
    <w:unhideWhenUsed/>
    <w:qFormat/>
    <w:rsid w:val="00084C15"/>
    <w:pPr>
      <w:spacing w:after="60"/>
      <w:outlineLvl w:val="2"/>
    </w:pPr>
    <w:rPr>
      <w:rFonts w:cs="Tahoma"/>
      <w:b/>
      <w:i/>
      <w:sz w:val="18"/>
      <w:szCs w:val="20"/>
    </w:rPr>
  </w:style>
  <w:style w:type="paragraph" w:styleId="Heading4">
    <w:name w:val="heading 4"/>
    <w:basedOn w:val="Normal"/>
    <w:next w:val="Normal"/>
    <w:link w:val="Heading4Char"/>
    <w:uiPriority w:val="9"/>
    <w:unhideWhenUsed/>
    <w:qFormat/>
    <w:rsid w:val="00084C15"/>
    <w:pPr>
      <w:spacing w:after="60"/>
      <w:outlineLvl w:val="3"/>
    </w:pPr>
    <w:rPr>
      <w:rFonts w:cs="Tahom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15"/>
    <w:rPr>
      <w:rFonts w:ascii="Tahoma" w:eastAsia="Calibri" w:hAnsi="Tahoma" w:cs="Tahoma"/>
      <w:b/>
      <w:szCs w:val="24"/>
      <w:shd w:val="clear" w:color="auto" w:fill="D9D9D9"/>
    </w:rPr>
  </w:style>
  <w:style w:type="character" w:customStyle="1" w:styleId="Heading2Char">
    <w:name w:val="Heading 2 Char"/>
    <w:basedOn w:val="DefaultParagraphFont"/>
    <w:link w:val="Heading2"/>
    <w:rsid w:val="00084C15"/>
    <w:rPr>
      <w:rFonts w:ascii="Tahoma" w:eastAsia="Calibri" w:hAnsi="Tahoma" w:cs="Tahoma"/>
      <w:b/>
      <w:sz w:val="20"/>
      <w:szCs w:val="20"/>
      <w:u w:val="single"/>
    </w:rPr>
  </w:style>
  <w:style w:type="character" w:customStyle="1" w:styleId="Heading3Char">
    <w:name w:val="Heading 3 Char"/>
    <w:basedOn w:val="DefaultParagraphFont"/>
    <w:link w:val="Heading3"/>
    <w:uiPriority w:val="9"/>
    <w:rsid w:val="00084C15"/>
    <w:rPr>
      <w:rFonts w:ascii="Tahoma" w:eastAsia="Calibri" w:hAnsi="Tahoma" w:cs="Tahoma"/>
      <w:b/>
      <w:i/>
      <w:sz w:val="18"/>
      <w:szCs w:val="20"/>
    </w:rPr>
  </w:style>
  <w:style w:type="character" w:customStyle="1" w:styleId="Heading4Char">
    <w:name w:val="Heading 4 Char"/>
    <w:basedOn w:val="DefaultParagraphFont"/>
    <w:link w:val="Heading4"/>
    <w:uiPriority w:val="9"/>
    <w:rsid w:val="00084C15"/>
    <w:rPr>
      <w:rFonts w:ascii="Tahoma" w:hAnsi="Tahoma" w:cs="Tahoma"/>
      <w:sz w:val="20"/>
      <w:szCs w:val="20"/>
      <w:u w:val="single"/>
    </w:rPr>
  </w:style>
  <w:style w:type="paragraph" w:styleId="Header">
    <w:name w:val="header"/>
    <w:basedOn w:val="Normal"/>
    <w:link w:val="HeaderChar"/>
    <w:unhideWhenUsed/>
    <w:rsid w:val="008D23FF"/>
    <w:pPr>
      <w:tabs>
        <w:tab w:val="center" w:pos="6480"/>
        <w:tab w:val="right" w:pos="12960"/>
      </w:tabs>
      <w:spacing w:after="0"/>
    </w:pPr>
    <w:rPr>
      <w:rFonts w:cs="Tahoma"/>
      <w:i/>
      <w:szCs w:val="24"/>
    </w:rPr>
  </w:style>
  <w:style w:type="character" w:customStyle="1" w:styleId="HeaderChar">
    <w:name w:val="Header Char"/>
    <w:basedOn w:val="DefaultParagraphFont"/>
    <w:link w:val="Header"/>
    <w:rsid w:val="008D23FF"/>
    <w:rPr>
      <w:rFonts w:ascii="Tahoma" w:hAnsi="Tahoma" w:cs="Tahoma"/>
      <w:i/>
      <w:szCs w:val="24"/>
    </w:rPr>
  </w:style>
  <w:style w:type="paragraph" w:styleId="Footer">
    <w:name w:val="footer"/>
    <w:basedOn w:val="Normal"/>
    <w:link w:val="FooterChar"/>
    <w:unhideWhenUsed/>
    <w:rsid w:val="008D23FF"/>
    <w:pPr>
      <w:tabs>
        <w:tab w:val="center" w:pos="6480"/>
        <w:tab w:val="right" w:pos="12960"/>
      </w:tabs>
      <w:spacing w:after="0"/>
    </w:pPr>
    <w:rPr>
      <w:rFonts w:cs="Tahoma"/>
      <w:sz w:val="16"/>
      <w:szCs w:val="24"/>
    </w:rPr>
  </w:style>
  <w:style w:type="character" w:customStyle="1" w:styleId="FooterChar">
    <w:name w:val="Footer Char"/>
    <w:basedOn w:val="DefaultParagraphFont"/>
    <w:link w:val="Footer"/>
    <w:rsid w:val="008D23FF"/>
    <w:rPr>
      <w:rFonts w:ascii="Tahoma" w:hAnsi="Tahoma" w:cs="Tahoma"/>
      <w:sz w:val="16"/>
      <w:szCs w:val="24"/>
    </w:rPr>
  </w:style>
  <w:style w:type="paragraph" w:customStyle="1" w:styleId="Num">
    <w:name w:val="Num"/>
    <w:basedOn w:val="Normal"/>
    <w:qFormat/>
    <w:rsid w:val="00541BA9"/>
    <w:pPr>
      <w:numPr>
        <w:numId w:val="2"/>
      </w:numPr>
      <w:ind w:left="360" w:hanging="360"/>
      <w:contextualSpacing/>
    </w:pPr>
    <w:rPr>
      <w:szCs w:val="20"/>
    </w:rPr>
  </w:style>
  <w:style w:type="paragraph" w:customStyle="1" w:styleId="BulA">
    <w:name w:val="BulA"/>
    <w:basedOn w:val="Normal"/>
    <w:qFormat/>
    <w:rsid w:val="00AC402B"/>
    <w:pPr>
      <w:numPr>
        <w:numId w:val="1"/>
      </w:numPr>
      <w:tabs>
        <w:tab w:val="left" w:pos="288"/>
      </w:tabs>
      <w:ind w:left="288" w:hanging="288"/>
    </w:pPr>
    <w:rPr>
      <w:rFonts w:cs="Tahoma"/>
      <w:szCs w:val="20"/>
    </w:rPr>
  </w:style>
  <w:style w:type="table" w:styleId="TableGrid">
    <w:name w:val="Table Grid"/>
    <w:basedOn w:val="TableNormal"/>
    <w:uiPriority w:val="59"/>
    <w:rsid w:val="00E03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B3563"/>
    <w:pPr>
      <w:spacing w:after="0"/>
    </w:pPr>
    <w:rPr>
      <w:rFonts w:cs="Tahoma"/>
      <w:sz w:val="16"/>
      <w:szCs w:val="16"/>
    </w:rPr>
  </w:style>
  <w:style w:type="character" w:customStyle="1" w:styleId="BalloonTextChar">
    <w:name w:val="Balloon Text Char"/>
    <w:basedOn w:val="DefaultParagraphFont"/>
    <w:link w:val="BalloonText"/>
    <w:uiPriority w:val="99"/>
    <w:semiHidden/>
    <w:rsid w:val="007B3563"/>
    <w:rPr>
      <w:rFonts w:ascii="Tahoma" w:hAnsi="Tahoma" w:cs="Tahoma"/>
      <w:sz w:val="16"/>
      <w:szCs w:val="16"/>
    </w:rPr>
  </w:style>
  <w:style w:type="character" w:styleId="Hyperlink">
    <w:name w:val="Hyperlink"/>
    <w:basedOn w:val="DefaultParagraphFont"/>
    <w:uiPriority w:val="99"/>
    <w:unhideWhenUsed/>
    <w:rsid w:val="00FE58D6"/>
    <w:rPr>
      <w:color w:val="0000FF"/>
      <w:u w:val="single"/>
    </w:rPr>
  </w:style>
  <w:style w:type="paragraph" w:customStyle="1" w:styleId="BulB">
    <w:name w:val="BulB"/>
    <w:basedOn w:val="Normal"/>
    <w:qFormat/>
    <w:rsid w:val="007E1F01"/>
    <w:pPr>
      <w:numPr>
        <w:ilvl w:val="1"/>
        <w:numId w:val="3"/>
      </w:numPr>
      <w:tabs>
        <w:tab w:val="clear" w:pos="1080"/>
        <w:tab w:val="left" w:pos="288"/>
      </w:tabs>
      <w:spacing w:before="60" w:after="60"/>
      <w:ind w:left="576" w:hanging="288"/>
    </w:pPr>
    <w:rPr>
      <w:rFonts w:eastAsia="Times New Roman" w:cs="Tahoma"/>
      <w:szCs w:val="24"/>
    </w:rPr>
  </w:style>
  <w:style w:type="character" w:styleId="PageNumber">
    <w:name w:val="page number"/>
    <w:basedOn w:val="DefaultParagraphFont"/>
    <w:rsid w:val="008D23FF"/>
  </w:style>
  <w:style w:type="paragraph" w:customStyle="1" w:styleId="BulC">
    <w:name w:val="BulC"/>
    <w:basedOn w:val="BulB"/>
    <w:qFormat/>
    <w:rsid w:val="007E1F01"/>
    <w:pPr>
      <w:numPr>
        <w:ilvl w:val="2"/>
      </w:numPr>
      <w:tabs>
        <w:tab w:val="clear" w:pos="1800"/>
      </w:tabs>
      <w:ind w:left="864" w:hanging="288"/>
    </w:pPr>
  </w:style>
  <w:style w:type="paragraph" w:customStyle="1" w:styleId="Module">
    <w:name w:val="Module"/>
    <w:basedOn w:val="Normal"/>
    <w:next w:val="Normal"/>
    <w:rsid w:val="00797A31"/>
    <w:pPr>
      <w:pBdr>
        <w:top w:val="single" w:sz="4" w:space="1" w:color="auto"/>
      </w:pBdr>
      <w:tabs>
        <w:tab w:val="left" w:pos="360"/>
        <w:tab w:val="left" w:pos="720"/>
        <w:tab w:val="left" w:pos="1080"/>
        <w:tab w:val="left" w:pos="1440"/>
      </w:tabs>
    </w:pPr>
    <w:rPr>
      <w:rFonts w:ascii="Calibri" w:hAnsi="Calibri"/>
      <w:b/>
      <w:sz w:val="28"/>
      <w:szCs w:val="28"/>
    </w:rPr>
  </w:style>
  <w:style w:type="paragraph" w:customStyle="1" w:styleId="GoTo">
    <w:name w:val="GoTo"/>
    <w:basedOn w:val="Normal"/>
    <w:rsid w:val="002E1C39"/>
    <w:pPr>
      <w:pBdr>
        <w:top w:val="single" w:sz="4" w:space="1" w:color="auto"/>
        <w:left w:val="single" w:sz="4" w:space="4" w:color="auto"/>
        <w:bottom w:val="single" w:sz="4" w:space="1" w:color="auto"/>
        <w:right w:val="single" w:sz="4" w:space="4" w:color="auto"/>
      </w:pBdr>
      <w:ind w:left="144" w:right="144"/>
    </w:pPr>
    <w:rPr>
      <w:rFonts w:cs="Tahoma"/>
      <w:b/>
      <w:szCs w:val="20"/>
    </w:rPr>
  </w:style>
  <w:style w:type="paragraph" w:styleId="TOC1">
    <w:name w:val="toc 1"/>
    <w:basedOn w:val="Normal"/>
    <w:next w:val="Normal"/>
    <w:autoRedefine/>
    <w:uiPriority w:val="39"/>
    <w:unhideWhenUsed/>
    <w:rsid w:val="00025B56"/>
    <w:pPr>
      <w:spacing w:after="100"/>
    </w:pPr>
  </w:style>
  <w:style w:type="paragraph" w:customStyle="1" w:styleId="Heading1a">
    <w:name w:val="Heading 1a"/>
    <w:basedOn w:val="Heading1"/>
    <w:next w:val="Normal"/>
    <w:rsid w:val="00EC6457"/>
  </w:style>
  <w:style w:type="character" w:customStyle="1" w:styleId="Emphasize">
    <w:name w:val="Emphasize"/>
    <w:basedOn w:val="DefaultParagraphFont"/>
    <w:uiPriority w:val="1"/>
    <w:rsid w:val="001A73E5"/>
    <w:rPr>
      <w:rFonts w:cs="Tahoma"/>
      <w:b/>
      <w:color w:val="FF0066"/>
    </w:rPr>
  </w:style>
  <w:style w:type="paragraph" w:customStyle="1" w:styleId="ToProgrammer">
    <w:name w:val="To Programmer"/>
    <w:basedOn w:val="Normal"/>
    <w:next w:val="Normal"/>
    <w:rsid w:val="00B22010"/>
    <w:pPr>
      <w:shd w:val="clear" w:color="auto" w:fill="92D050"/>
      <w:jc w:val="center"/>
    </w:pPr>
    <w:rPr>
      <w:rFonts w:cs="Tahoma"/>
      <w:szCs w:val="20"/>
    </w:rPr>
  </w:style>
  <w:style w:type="paragraph" w:styleId="TOC2">
    <w:name w:val="toc 2"/>
    <w:basedOn w:val="Normal"/>
    <w:next w:val="Normal"/>
    <w:autoRedefine/>
    <w:uiPriority w:val="39"/>
    <w:unhideWhenUsed/>
    <w:rsid w:val="00183BE0"/>
    <w:pPr>
      <w:spacing w:after="100"/>
      <w:ind w:left="200"/>
    </w:pPr>
  </w:style>
  <w:style w:type="character" w:styleId="CommentReference">
    <w:name w:val="annotation reference"/>
    <w:basedOn w:val="DefaultParagraphFont"/>
    <w:uiPriority w:val="99"/>
    <w:semiHidden/>
    <w:unhideWhenUsed/>
    <w:rsid w:val="00B31531"/>
    <w:rPr>
      <w:sz w:val="16"/>
      <w:szCs w:val="16"/>
    </w:rPr>
  </w:style>
  <w:style w:type="paragraph" w:styleId="CommentText">
    <w:name w:val="annotation text"/>
    <w:basedOn w:val="Normal"/>
    <w:link w:val="CommentTextChar"/>
    <w:uiPriority w:val="99"/>
    <w:semiHidden/>
    <w:unhideWhenUsed/>
    <w:rsid w:val="00B31531"/>
    <w:rPr>
      <w:szCs w:val="20"/>
    </w:rPr>
  </w:style>
  <w:style w:type="character" w:customStyle="1" w:styleId="CommentTextChar">
    <w:name w:val="Comment Text Char"/>
    <w:basedOn w:val="DefaultParagraphFont"/>
    <w:link w:val="CommentText"/>
    <w:uiPriority w:val="99"/>
    <w:semiHidden/>
    <w:rsid w:val="00B31531"/>
    <w:rPr>
      <w:rFonts w:ascii="Tahoma" w:hAnsi="Tahoma"/>
    </w:rPr>
  </w:style>
  <w:style w:type="paragraph" w:styleId="CommentSubject">
    <w:name w:val="annotation subject"/>
    <w:basedOn w:val="CommentText"/>
    <w:next w:val="CommentText"/>
    <w:link w:val="CommentSubjectChar"/>
    <w:uiPriority w:val="99"/>
    <w:semiHidden/>
    <w:unhideWhenUsed/>
    <w:rsid w:val="00B31531"/>
    <w:rPr>
      <w:b/>
      <w:bCs/>
    </w:rPr>
  </w:style>
  <w:style w:type="character" w:customStyle="1" w:styleId="CommentSubjectChar">
    <w:name w:val="Comment Subject Char"/>
    <w:basedOn w:val="CommentTextChar"/>
    <w:link w:val="CommentSubject"/>
    <w:uiPriority w:val="99"/>
    <w:semiHidden/>
    <w:rsid w:val="00B31531"/>
    <w:rPr>
      <w:rFonts w:ascii="Tahoma" w:hAnsi="Tahoma"/>
      <w:b/>
      <w:bCs/>
    </w:rPr>
  </w:style>
  <w:style w:type="paragraph" w:customStyle="1" w:styleId="Bullet2">
    <w:name w:val="Bullet2"/>
    <w:basedOn w:val="Normal"/>
    <w:rsid w:val="00DB4E99"/>
    <w:pPr>
      <w:numPr>
        <w:numId w:val="4"/>
      </w:numPr>
    </w:pPr>
  </w:style>
  <w:style w:type="paragraph" w:styleId="NormalWeb">
    <w:name w:val="Normal (Web)"/>
    <w:basedOn w:val="Normal"/>
    <w:uiPriority w:val="99"/>
    <w:semiHidden/>
    <w:unhideWhenUsed/>
    <w:rsid w:val="00164C9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82766"/>
    <w:rPr>
      <w:color w:val="800080" w:themeColor="followedHyperlink"/>
      <w:u w:val="single"/>
    </w:rPr>
  </w:style>
  <w:style w:type="paragraph" w:styleId="ListParagraph">
    <w:name w:val="List Paragraph"/>
    <w:basedOn w:val="Normal"/>
    <w:uiPriority w:val="34"/>
    <w:qFormat/>
    <w:rsid w:val="003A1BB9"/>
    <w:pPr>
      <w:ind w:left="720"/>
      <w:contextualSpacing/>
    </w:pPr>
  </w:style>
  <w:style w:type="paragraph" w:styleId="Revision">
    <w:name w:val="Revision"/>
    <w:hidden/>
    <w:uiPriority w:val="99"/>
    <w:semiHidden/>
    <w:rsid w:val="00CB542D"/>
    <w:rPr>
      <w:rFonts w:ascii="Tahoma" w:hAnsi="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2200">
      <w:bodyDiv w:val="1"/>
      <w:marLeft w:val="0"/>
      <w:marRight w:val="0"/>
      <w:marTop w:val="0"/>
      <w:marBottom w:val="0"/>
      <w:divBdr>
        <w:top w:val="none" w:sz="0" w:space="0" w:color="auto"/>
        <w:left w:val="none" w:sz="0" w:space="0" w:color="auto"/>
        <w:bottom w:val="none" w:sz="0" w:space="0" w:color="auto"/>
        <w:right w:val="none" w:sz="0" w:space="0" w:color="auto"/>
      </w:divBdr>
    </w:div>
    <w:div w:id="335621897">
      <w:bodyDiv w:val="1"/>
      <w:marLeft w:val="0"/>
      <w:marRight w:val="0"/>
      <w:marTop w:val="0"/>
      <w:marBottom w:val="0"/>
      <w:divBdr>
        <w:top w:val="none" w:sz="0" w:space="0" w:color="auto"/>
        <w:left w:val="none" w:sz="0" w:space="0" w:color="auto"/>
        <w:bottom w:val="none" w:sz="0" w:space="0" w:color="auto"/>
        <w:right w:val="none" w:sz="0" w:space="0" w:color="auto"/>
      </w:divBdr>
    </w:div>
    <w:div w:id="407306902">
      <w:bodyDiv w:val="1"/>
      <w:marLeft w:val="0"/>
      <w:marRight w:val="0"/>
      <w:marTop w:val="0"/>
      <w:marBottom w:val="0"/>
      <w:divBdr>
        <w:top w:val="none" w:sz="0" w:space="0" w:color="auto"/>
        <w:left w:val="none" w:sz="0" w:space="0" w:color="auto"/>
        <w:bottom w:val="none" w:sz="0" w:space="0" w:color="auto"/>
        <w:right w:val="none" w:sz="0" w:space="0" w:color="auto"/>
      </w:divBdr>
    </w:div>
    <w:div w:id="495926707">
      <w:bodyDiv w:val="1"/>
      <w:marLeft w:val="0"/>
      <w:marRight w:val="0"/>
      <w:marTop w:val="0"/>
      <w:marBottom w:val="0"/>
      <w:divBdr>
        <w:top w:val="none" w:sz="0" w:space="0" w:color="auto"/>
        <w:left w:val="none" w:sz="0" w:space="0" w:color="auto"/>
        <w:bottom w:val="none" w:sz="0" w:space="0" w:color="auto"/>
        <w:right w:val="none" w:sz="0" w:space="0" w:color="auto"/>
      </w:divBdr>
    </w:div>
    <w:div w:id="522935150">
      <w:bodyDiv w:val="1"/>
      <w:marLeft w:val="0"/>
      <w:marRight w:val="0"/>
      <w:marTop w:val="0"/>
      <w:marBottom w:val="0"/>
      <w:divBdr>
        <w:top w:val="none" w:sz="0" w:space="0" w:color="auto"/>
        <w:left w:val="none" w:sz="0" w:space="0" w:color="auto"/>
        <w:bottom w:val="none" w:sz="0" w:space="0" w:color="auto"/>
        <w:right w:val="none" w:sz="0" w:space="0" w:color="auto"/>
      </w:divBdr>
    </w:div>
    <w:div w:id="709064786">
      <w:bodyDiv w:val="1"/>
      <w:marLeft w:val="0"/>
      <w:marRight w:val="0"/>
      <w:marTop w:val="0"/>
      <w:marBottom w:val="0"/>
      <w:divBdr>
        <w:top w:val="none" w:sz="0" w:space="0" w:color="auto"/>
        <w:left w:val="none" w:sz="0" w:space="0" w:color="auto"/>
        <w:bottom w:val="none" w:sz="0" w:space="0" w:color="auto"/>
        <w:right w:val="none" w:sz="0" w:space="0" w:color="auto"/>
      </w:divBdr>
      <w:divsChild>
        <w:div w:id="306131012">
          <w:marLeft w:val="1166"/>
          <w:marRight w:val="0"/>
          <w:marTop w:val="86"/>
          <w:marBottom w:val="0"/>
          <w:divBdr>
            <w:top w:val="none" w:sz="0" w:space="0" w:color="auto"/>
            <w:left w:val="none" w:sz="0" w:space="0" w:color="auto"/>
            <w:bottom w:val="none" w:sz="0" w:space="0" w:color="auto"/>
            <w:right w:val="none" w:sz="0" w:space="0" w:color="auto"/>
          </w:divBdr>
        </w:div>
      </w:divsChild>
    </w:div>
    <w:div w:id="843518000">
      <w:bodyDiv w:val="1"/>
      <w:marLeft w:val="0"/>
      <w:marRight w:val="0"/>
      <w:marTop w:val="0"/>
      <w:marBottom w:val="0"/>
      <w:divBdr>
        <w:top w:val="none" w:sz="0" w:space="0" w:color="auto"/>
        <w:left w:val="none" w:sz="0" w:space="0" w:color="auto"/>
        <w:bottom w:val="none" w:sz="0" w:space="0" w:color="auto"/>
        <w:right w:val="none" w:sz="0" w:space="0" w:color="auto"/>
      </w:divBdr>
      <w:divsChild>
        <w:div w:id="1692678323">
          <w:marLeft w:val="547"/>
          <w:marRight w:val="0"/>
          <w:marTop w:val="77"/>
          <w:marBottom w:val="0"/>
          <w:divBdr>
            <w:top w:val="none" w:sz="0" w:space="0" w:color="auto"/>
            <w:left w:val="none" w:sz="0" w:space="0" w:color="auto"/>
            <w:bottom w:val="none" w:sz="0" w:space="0" w:color="auto"/>
            <w:right w:val="none" w:sz="0" w:space="0" w:color="auto"/>
          </w:divBdr>
        </w:div>
      </w:divsChild>
    </w:div>
    <w:div w:id="1067875934">
      <w:bodyDiv w:val="1"/>
      <w:marLeft w:val="0"/>
      <w:marRight w:val="0"/>
      <w:marTop w:val="0"/>
      <w:marBottom w:val="0"/>
      <w:divBdr>
        <w:top w:val="none" w:sz="0" w:space="0" w:color="auto"/>
        <w:left w:val="none" w:sz="0" w:space="0" w:color="auto"/>
        <w:bottom w:val="none" w:sz="0" w:space="0" w:color="auto"/>
        <w:right w:val="none" w:sz="0" w:space="0" w:color="auto"/>
      </w:divBdr>
    </w:div>
    <w:div w:id="1119758881">
      <w:bodyDiv w:val="1"/>
      <w:marLeft w:val="0"/>
      <w:marRight w:val="0"/>
      <w:marTop w:val="0"/>
      <w:marBottom w:val="0"/>
      <w:divBdr>
        <w:top w:val="none" w:sz="0" w:space="0" w:color="auto"/>
        <w:left w:val="none" w:sz="0" w:space="0" w:color="auto"/>
        <w:bottom w:val="none" w:sz="0" w:space="0" w:color="auto"/>
        <w:right w:val="none" w:sz="0" w:space="0" w:color="auto"/>
      </w:divBdr>
    </w:div>
    <w:div w:id="1202666701">
      <w:bodyDiv w:val="1"/>
      <w:marLeft w:val="0"/>
      <w:marRight w:val="0"/>
      <w:marTop w:val="0"/>
      <w:marBottom w:val="0"/>
      <w:divBdr>
        <w:top w:val="none" w:sz="0" w:space="0" w:color="auto"/>
        <w:left w:val="none" w:sz="0" w:space="0" w:color="auto"/>
        <w:bottom w:val="none" w:sz="0" w:space="0" w:color="auto"/>
        <w:right w:val="none" w:sz="0" w:space="0" w:color="auto"/>
      </w:divBdr>
    </w:div>
    <w:div w:id="1307588683">
      <w:bodyDiv w:val="1"/>
      <w:marLeft w:val="0"/>
      <w:marRight w:val="0"/>
      <w:marTop w:val="0"/>
      <w:marBottom w:val="0"/>
      <w:divBdr>
        <w:top w:val="none" w:sz="0" w:space="0" w:color="auto"/>
        <w:left w:val="none" w:sz="0" w:space="0" w:color="auto"/>
        <w:bottom w:val="none" w:sz="0" w:space="0" w:color="auto"/>
        <w:right w:val="none" w:sz="0" w:space="0" w:color="auto"/>
      </w:divBdr>
    </w:div>
    <w:div w:id="1692610834">
      <w:bodyDiv w:val="1"/>
      <w:marLeft w:val="0"/>
      <w:marRight w:val="0"/>
      <w:marTop w:val="0"/>
      <w:marBottom w:val="0"/>
      <w:divBdr>
        <w:top w:val="none" w:sz="0" w:space="0" w:color="auto"/>
        <w:left w:val="none" w:sz="0" w:space="0" w:color="auto"/>
        <w:bottom w:val="none" w:sz="0" w:space="0" w:color="auto"/>
        <w:right w:val="none" w:sz="0" w:space="0" w:color="auto"/>
      </w:divBdr>
      <w:divsChild>
        <w:div w:id="278297456">
          <w:marLeft w:val="547"/>
          <w:marRight w:val="0"/>
          <w:marTop w:val="77"/>
          <w:marBottom w:val="0"/>
          <w:divBdr>
            <w:top w:val="none" w:sz="0" w:space="0" w:color="auto"/>
            <w:left w:val="none" w:sz="0" w:space="0" w:color="auto"/>
            <w:bottom w:val="none" w:sz="0" w:space="0" w:color="auto"/>
            <w:right w:val="none" w:sz="0" w:space="0" w:color="auto"/>
          </w:divBdr>
        </w:div>
        <w:div w:id="1295257273">
          <w:marLeft w:val="547"/>
          <w:marRight w:val="0"/>
          <w:marTop w:val="77"/>
          <w:marBottom w:val="0"/>
          <w:divBdr>
            <w:top w:val="none" w:sz="0" w:space="0" w:color="auto"/>
            <w:left w:val="none" w:sz="0" w:space="0" w:color="auto"/>
            <w:bottom w:val="none" w:sz="0" w:space="0" w:color="auto"/>
            <w:right w:val="none" w:sz="0" w:space="0" w:color="auto"/>
          </w:divBdr>
        </w:div>
      </w:divsChild>
    </w:div>
    <w:div w:id="1699893998">
      <w:bodyDiv w:val="1"/>
      <w:marLeft w:val="0"/>
      <w:marRight w:val="0"/>
      <w:marTop w:val="0"/>
      <w:marBottom w:val="0"/>
      <w:divBdr>
        <w:top w:val="none" w:sz="0" w:space="0" w:color="auto"/>
        <w:left w:val="none" w:sz="0" w:space="0" w:color="auto"/>
        <w:bottom w:val="none" w:sz="0" w:space="0" w:color="auto"/>
        <w:right w:val="none" w:sz="0" w:space="0" w:color="auto"/>
      </w:divBdr>
    </w:div>
    <w:div w:id="1799177927">
      <w:bodyDiv w:val="1"/>
      <w:marLeft w:val="0"/>
      <w:marRight w:val="0"/>
      <w:marTop w:val="0"/>
      <w:marBottom w:val="0"/>
      <w:divBdr>
        <w:top w:val="none" w:sz="0" w:space="0" w:color="auto"/>
        <w:left w:val="none" w:sz="0" w:space="0" w:color="auto"/>
        <w:bottom w:val="none" w:sz="0" w:space="0" w:color="auto"/>
        <w:right w:val="none" w:sz="0" w:space="0" w:color="auto"/>
      </w:divBdr>
    </w:div>
    <w:div w:id="19712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ArchiveDate xmlns="http://schemas.microsoft.com/sharepoint/v3" xsi:nil="true"/>
    <OriginalMetadata xmlns="http://schemas.microsoft.com/sharepoint/v3" xsi:nil="true"/>
    <Tags xmlns="http://schemas.microsoft.com/sharepoint/v3" xsi:nil="true"/>
    <PurgeDate xmlns="http://schemas.microsoft.com/sharepoint/v3" xsi:nil="true"/>
    <URL xmlns="http://schemas.microsoft.com/sharepoint/v3">
      <Url xsi:nil="true"/>
      <Description xsi:nil="true"/>
    </URL>
    <OriginalContentType xmlns="http://schemas.microsoft.com/sharepoint/v3" xsi:nil="true"/>
    <Sector xmlns="http://schemas.microsoft.com/sharepoint/v3">Corporate</Sector>
    <SiteName xmlns="http://schemas.microsoft.com/sharepoint/v3">Program UNIFY</Site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80E9A7110E34BA9298257D8DC0A35" ma:contentTypeVersion="5" ma:contentTypeDescription="Create a new document." ma:contentTypeScope="" ma:versionID="e9e35aaae64d4ebf0635182ec113738d">
  <xsd:schema xmlns:xsd="http://www.w3.org/2001/XMLSchema" xmlns:xs="http://www.w3.org/2001/XMLSchema" xmlns:p="http://schemas.microsoft.com/office/2006/metadata/properties" xmlns:ns1="http://schemas.microsoft.com/sharepoint/v3" targetNamespace="http://schemas.microsoft.com/office/2006/metadata/properties" ma:root="true" ma:fieldsID="5a281f2187d6e876a8ecdeba1da3474d" ns1:_="">
    <xsd:import namespace="http://schemas.microsoft.com/sharepoint/v3"/>
    <xsd:element name="properties">
      <xsd:complexType>
        <xsd:sequence>
          <xsd:element name="documentManagement">
            <xsd:complexType>
              <xsd:all>
                <xsd:element ref="ns1:Tags" minOccurs="0"/>
                <xsd:element ref="ns1:Language" minOccurs="0"/>
                <xsd:element ref="ns1:Sector" minOccurs="0"/>
                <xsd:element ref="ns1:SiteName" minOccurs="0"/>
                <xsd:element ref="ns1:URL" minOccurs="0"/>
                <xsd:element ref="ns1:ArchiveDate" minOccurs="0"/>
                <xsd:element ref="ns1:OriginalContentType" minOccurs="0"/>
                <xsd:element ref="ns1:OriginalMetadata" minOccurs="0"/>
                <xsd:element ref="ns1:Purg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s" ma:index="8" nillable="true" ma:displayName="Tags" ma:description="Tags allow for simple descriptions of your data for easier searching.  Multiple values should be separated by commas. (&quot;tag A,tag B&quot;)." ma:internalName="Tags" ma:readOnly="false">
      <xsd:simpleType>
        <xsd:restriction base="dms:Text"/>
      </xsd:simpleType>
    </xsd:element>
    <xsd:element name="Language" ma:index="9"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Sector" ma:index="10" nillable="true" ma:displayName="Sector" ma:description="Your site's Sector.  This field is auto-populated." ma:internalName="Sector" ma:readOnly="false">
      <xsd:simpleType>
        <xsd:restriction base="dms:Text"/>
      </xsd:simpleType>
    </xsd:element>
    <xsd:element name="SiteName" ma:index="11" nillable="true" ma:displayName="Site Name" ma:description="Your site's Name.  This field is auto-populated." ma:internalName="SiteName" ma:readOnly="false">
      <xsd:simpleType>
        <xsd:restriction base="dms:Text"/>
      </xsd:simpleType>
    </xsd:element>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Date" ma:index="13" nillable="true" ma:displayName="Archive Date" ma:internalName="ArchiveDate">
      <xsd:simpleType>
        <xsd:restriction base="dms:DateTime"/>
      </xsd:simpleType>
    </xsd:element>
    <xsd:element name="OriginalContentType" ma:index="14" nillable="true" ma:displayName="Original Content Type" ma:internalName="OriginalContentType">
      <xsd:simpleType>
        <xsd:restriction base="dms:Text"/>
      </xsd:simpleType>
    </xsd:element>
    <xsd:element name="OriginalMetadata" ma:index="15" nillable="true" ma:displayName="Original Metadata" ma:internalName="OriginalMetadata">
      <xsd:simpleType>
        <xsd:restriction base="dms:Note">
          <xsd:maxLength value="255"/>
        </xsd:restriction>
      </xsd:simpleType>
    </xsd:element>
    <xsd:element name="PurgeDate" ma:index="16" nillable="true" ma:displayName="Purge Date" ma:internalName="Purg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13801-E5CB-4D55-8325-6F673FA994D2}">
  <ds:schemaRefs>
    <ds:schemaRef ds:uri="http://schemas.openxmlformats.org/officeDocument/2006/bibliography"/>
  </ds:schemaRefs>
</ds:datastoreItem>
</file>

<file path=customXml/itemProps2.xml><?xml version="1.0" encoding="utf-8"?>
<ds:datastoreItem xmlns:ds="http://schemas.openxmlformats.org/officeDocument/2006/customXml" ds:itemID="{74DFE774-4935-4FE2-BB01-341DBD33CA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BECB63-9A22-4F49-A240-F337A37F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7C499-0A1A-4EB7-BEAB-D343915AB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Software Storyboard</vt:lpstr>
    </vt:vector>
  </TitlesOfParts>
  <Company>Eaton</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Storyboard</dc:title>
  <dc:creator>Cinecraft Productions</dc:creator>
  <cp:lastModifiedBy>Jill Davidian</cp:lastModifiedBy>
  <cp:revision>2</cp:revision>
  <cp:lastPrinted>2015-11-11T19:49:00Z</cp:lastPrinted>
  <dcterms:created xsi:type="dcterms:W3CDTF">2020-06-17T05:36:00Z</dcterms:created>
  <dcterms:modified xsi:type="dcterms:W3CDTF">2020-06-17T05:36:00Z</dcterms:modified>
  <cp:category>Template</cp:category>
  <cp:contentStatus>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0x010100FDA80E9A7110E34BA9298257D8DC0A35</vt:lpwstr>
  </property>
</Properties>
</file>